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98637" w14:textId="5A7FE2CF" w:rsidR="00580091" w:rsidRDefault="00580091" w:rsidP="00B561C0">
      <w:pPr>
        <w:rPr>
          <w:b/>
          <w:sz w:val="32"/>
          <w:szCs w:val="32"/>
        </w:rPr>
      </w:pPr>
      <w:r w:rsidRPr="2B0BC659">
        <w:rPr>
          <w:b/>
          <w:sz w:val="32"/>
          <w:szCs w:val="32"/>
        </w:rPr>
        <w:t>Consultation on Updates to the Code of Practice for the Mental Health (Care and Treatment) (Scotland) Act 2003</w:t>
      </w:r>
    </w:p>
    <w:p w14:paraId="61DA4304" w14:textId="77777777" w:rsidR="00580091" w:rsidRDefault="00580091" w:rsidP="00B561C0"/>
    <w:p w14:paraId="3BD12FB0" w14:textId="53804942" w:rsidR="00580091" w:rsidRPr="00AE2CB7" w:rsidRDefault="00580091" w:rsidP="00580091">
      <w:pPr>
        <w:rPr>
          <w:b/>
          <w:bCs/>
          <w:sz w:val="32"/>
          <w:szCs w:val="32"/>
        </w:rPr>
      </w:pPr>
      <w:r w:rsidRPr="00AE2CB7">
        <w:rPr>
          <w:b/>
          <w:bCs/>
          <w:sz w:val="32"/>
          <w:szCs w:val="32"/>
        </w:rPr>
        <w:t>Summary Paper</w:t>
      </w:r>
    </w:p>
    <w:p w14:paraId="631F437C" w14:textId="77777777" w:rsidR="00580091" w:rsidRDefault="00580091" w:rsidP="00580091">
      <w:pPr>
        <w:rPr>
          <w:b/>
          <w:bCs/>
        </w:rPr>
      </w:pPr>
    </w:p>
    <w:p w14:paraId="416CD000" w14:textId="36BE8271" w:rsidR="00580091" w:rsidRDefault="00580091" w:rsidP="00580091">
      <w:pPr>
        <w:rPr>
          <w:b/>
          <w:bCs/>
        </w:rPr>
      </w:pPr>
      <w:r w:rsidRPr="00BF46E9">
        <w:rPr>
          <w:b/>
          <w:bCs/>
        </w:rPr>
        <w:t xml:space="preserve">Introduction and </w:t>
      </w:r>
      <w:r w:rsidR="001339CF">
        <w:rPr>
          <w:b/>
          <w:bCs/>
        </w:rPr>
        <w:t>p</w:t>
      </w:r>
      <w:r w:rsidRPr="00BF46E9">
        <w:rPr>
          <w:b/>
          <w:bCs/>
        </w:rPr>
        <w:t>urpose</w:t>
      </w:r>
    </w:p>
    <w:p w14:paraId="067475AE" w14:textId="77777777" w:rsidR="00580091" w:rsidRPr="00BF46E9" w:rsidRDefault="00580091" w:rsidP="00580091">
      <w:pPr>
        <w:rPr>
          <w:b/>
          <w:bCs/>
        </w:rPr>
      </w:pPr>
    </w:p>
    <w:p w14:paraId="3CD35A58" w14:textId="2B43FAA8" w:rsidR="00580091" w:rsidRDefault="00580091" w:rsidP="00580091">
      <w:r>
        <w:t xml:space="preserve">The Scottish Government is consulting on proposed updates to parts of volume one of the Code of Practice </w:t>
      </w:r>
      <w:r w:rsidR="00DD7C9E">
        <w:t xml:space="preserve">which </w:t>
      </w:r>
      <w:r>
        <w:t>relat</w:t>
      </w:r>
      <w:r w:rsidR="00DD7C9E">
        <w:t>es</w:t>
      </w:r>
      <w:r>
        <w:t xml:space="preserve"> to the Mental Health (Care and Treatment) (Scotland) Act 2003 (“the Act”), focusing specifically on the use of restraint and seclusion in care settings.</w:t>
      </w:r>
      <w:r w:rsidRPr="00BF46E9">
        <w:t xml:space="preserve"> The aim is to give clearer guidance to staff, improve consistency across services, and strengthen</w:t>
      </w:r>
      <w:r w:rsidR="00DD7C9E">
        <w:t xml:space="preserve"> the </w:t>
      </w:r>
      <w:r w:rsidRPr="00BF46E9">
        <w:t>protection of people’s rights a</w:t>
      </w:r>
      <w:r w:rsidR="00DD7C9E">
        <w:t xml:space="preserve">nd </w:t>
      </w:r>
      <w:r w:rsidRPr="00BF46E9">
        <w:t>wellbeing.</w:t>
      </w:r>
    </w:p>
    <w:p w14:paraId="133DBC69" w14:textId="77777777" w:rsidR="00580091" w:rsidRPr="00BF46E9" w:rsidRDefault="00580091" w:rsidP="00580091"/>
    <w:p w14:paraId="4271C4D6" w14:textId="77777777" w:rsidR="00580091" w:rsidRDefault="00580091" w:rsidP="00580091">
      <w:r w:rsidRPr="00BF46E9">
        <w:t>Although this is a targeted update, it is part of a wider commitment to modernise mental health law and practice in Scotland.</w:t>
      </w:r>
    </w:p>
    <w:p w14:paraId="3F47D6DB" w14:textId="77777777" w:rsidR="007271BE" w:rsidRDefault="007271BE" w:rsidP="00580091"/>
    <w:p w14:paraId="18F56FCC" w14:textId="77777777" w:rsidR="007271BE" w:rsidRPr="00BF46E9" w:rsidRDefault="007271BE" w:rsidP="007271BE">
      <w:r w:rsidRPr="00BF46E9">
        <w:t>Overall, the proposed changes aim to ensure that restraint and seclusion are used rarely, safely, and only when absolutely necessary. The guidance promotes a shift towards prevention, respect for human rights, and continuous improvement, with a strong focus on protecting the dignity, safety, and wellbeing of people receiving care.</w:t>
      </w:r>
    </w:p>
    <w:p w14:paraId="21992487" w14:textId="77777777" w:rsidR="00580091" w:rsidRDefault="00580091" w:rsidP="00580091">
      <w:pPr>
        <w:rPr>
          <w:b/>
          <w:bCs/>
        </w:rPr>
      </w:pPr>
    </w:p>
    <w:p w14:paraId="0B1B2045" w14:textId="41606245" w:rsidR="00580091" w:rsidRDefault="00580091" w:rsidP="00580091">
      <w:pPr>
        <w:rPr>
          <w:b/>
          <w:bCs/>
        </w:rPr>
      </w:pPr>
      <w:r w:rsidRPr="00BF46E9">
        <w:rPr>
          <w:b/>
          <w:bCs/>
        </w:rPr>
        <w:t xml:space="preserve">Why </w:t>
      </w:r>
      <w:r w:rsidR="00AE2CB7">
        <w:rPr>
          <w:b/>
          <w:bCs/>
        </w:rPr>
        <w:t>c</w:t>
      </w:r>
      <w:r w:rsidRPr="00BF46E9">
        <w:rPr>
          <w:b/>
          <w:bCs/>
        </w:rPr>
        <w:t xml:space="preserve">hanges </w:t>
      </w:r>
      <w:r w:rsidR="00AE2CB7">
        <w:rPr>
          <w:b/>
          <w:bCs/>
        </w:rPr>
        <w:t>a</w:t>
      </w:r>
      <w:r w:rsidRPr="00BF46E9">
        <w:rPr>
          <w:b/>
          <w:bCs/>
        </w:rPr>
        <w:t xml:space="preserve">re </w:t>
      </w:r>
      <w:r w:rsidR="00AE2CB7">
        <w:rPr>
          <w:b/>
          <w:bCs/>
        </w:rPr>
        <w:t>n</w:t>
      </w:r>
      <w:r w:rsidRPr="00BF46E9">
        <w:rPr>
          <w:b/>
          <w:bCs/>
        </w:rPr>
        <w:t>eeded</w:t>
      </w:r>
    </w:p>
    <w:p w14:paraId="2AB1A6A6" w14:textId="77777777" w:rsidR="00580091" w:rsidRPr="00BF46E9" w:rsidRDefault="00580091" w:rsidP="00580091">
      <w:pPr>
        <w:rPr>
          <w:b/>
          <w:bCs/>
        </w:rPr>
      </w:pPr>
    </w:p>
    <w:p w14:paraId="7C52EEE4" w14:textId="23F903D2" w:rsidR="00580091" w:rsidRDefault="00580091" w:rsidP="00580091">
      <w:r w:rsidRPr="00BF46E9">
        <w:t xml:space="preserve">The current Code of Practice was published in 2005 and no longer reflects modern practice or current human rights </w:t>
      </w:r>
      <w:r w:rsidR="006A6D50">
        <w:t>legislation</w:t>
      </w:r>
      <w:r w:rsidRPr="00BF46E9">
        <w:t>. Over time, concerns have grown about how restraint and seclusion are used</w:t>
      </w:r>
      <w:r w:rsidR="007E0CF0">
        <w:t xml:space="preserve"> </w:t>
      </w:r>
      <w:r w:rsidR="007E0CF0" w:rsidRPr="00F4126B">
        <w:t xml:space="preserve">for people subject to compulsory care and </w:t>
      </w:r>
      <w:r w:rsidR="007E0CF0" w:rsidRPr="00F4126B" w:rsidDel="00B96062">
        <w:t>treatment</w:t>
      </w:r>
      <w:r w:rsidRPr="00BF46E9">
        <w:t>, particularly for children and young people, autistic people, and people with learning disabilities.</w:t>
      </w:r>
    </w:p>
    <w:p w14:paraId="29E91B37" w14:textId="77777777" w:rsidR="00581F76" w:rsidRDefault="00581F76" w:rsidP="00580091"/>
    <w:p w14:paraId="61F2DDD8" w14:textId="77777777" w:rsidR="00580091" w:rsidRDefault="00580091" w:rsidP="00580091">
      <w:r w:rsidRPr="00BF46E9">
        <w:t xml:space="preserve">Recent inspections of services have shown that while there is good practice in some areas, there is also a need for clearer guidance and stronger safeguards. At the same time, important human rights frameworks, including the UN Convention on the Rights of the Child </w:t>
      </w:r>
      <w:r>
        <w:t xml:space="preserve">(UNCRC) </w:t>
      </w:r>
      <w:r w:rsidRPr="00BF46E9">
        <w:t>and the European Convention on Human Rights</w:t>
      </w:r>
      <w:r>
        <w:t xml:space="preserve"> (ECHR)</w:t>
      </w:r>
      <w:r w:rsidRPr="00BF46E9">
        <w:t xml:space="preserve">, now place greater responsibilities on services to protect people’s dignity, </w:t>
      </w:r>
      <w:r w:rsidRPr="00D96918">
        <w:t>liberty</w:t>
      </w:r>
      <w:r>
        <w:t xml:space="preserve"> </w:t>
      </w:r>
      <w:r w:rsidRPr="00BF46E9">
        <w:t>and wellbeing.</w:t>
      </w:r>
    </w:p>
    <w:p w14:paraId="56F76B72" w14:textId="77777777" w:rsidR="00260C8F" w:rsidRDefault="00260C8F" w:rsidP="00580091"/>
    <w:p w14:paraId="3D72F192" w14:textId="77777777" w:rsidR="00260C8F" w:rsidRDefault="00260C8F" w:rsidP="00260C8F">
      <w:r>
        <w:t>We recognise that guidance is required on the use of restraint and seclusion and the proposed update to the Code of Practice aims to provide this. A new chapter has been created with this specific focus.</w:t>
      </w:r>
    </w:p>
    <w:p w14:paraId="3D3597DD" w14:textId="77777777" w:rsidR="00580091" w:rsidRDefault="00580091" w:rsidP="00580091">
      <w:pPr>
        <w:rPr>
          <w:b/>
          <w:bCs/>
        </w:rPr>
      </w:pPr>
    </w:p>
    <w:p w14:paraId="4C0FBE72" w14:textId="39B52463" w:rsidR="00580091" w:rsidRDefault="007271BE" w:rsidP="00580091">
      <w:pPr>
        <w:rPr>
          <w:b/>
          <w:bCs/>
        </w:rPr>
      </w:pPr>
      <w:r>
        <w:rPr>
          <w:b/>
          <w:bCs/>
        </w:rPr>
        <w:t>G</w:t>
      </w:r>
      <w:r w:rsidR="00540C09">
        <w:rPr>
          <w:b/>
          <w:bCs/>
        </w:rPr>
        <w:t>eneral</w:t>
      </w:r>
      <w:r w:rsidR="00580091" w:rsidRPr="00BF46E9">
        <w:rPr>
          <w:b/>
          <w:bCs/>
        </w:rPr>
        <w:t xml:space="preserve"> </w:t>
      </w:r>
      <w:r w:rsidR="00AE2CB7">
        <w:rPr>
          <w:b/>
          <w:bCs/>
        </w:rPr>
        <w:t>p</w:t>
      </w:r>
      <w:r w:rsidR="00580091" w:rsidRPr="00BF46E9">
        <w:rPr>
          <w:b/>
          <w:bCs/>
        </w:rPr>
        <w:t>rinciples</w:t>
      </w:r>
    </w:p>
    <w:p w14:paraId="1309E7FE" w14:textId="77777777" w:rsidR="00580091" w:rsidRPr="00BF46E9" w:rsidRDefault="00580091" w:rsidP="00580091">
      <w:pPr>
        <w:rPr>
          <w:b/>
          <w:bCs/>
        </w:rPr>
      </w:pPr>
    </w:p>
    <w:p w14:paraId="7E15C72C" w14:textId="77777777" w:rsidR="00580091" w:rsidRDefault="00580091" w:rsidP="00580091">
      <w:r w:rsidRPr="00BF46E9">
        <w:t>The updated guidance makes clear that restraint and seclusion should only ever be used as a last resort. The main focus should be on preventing situations from escalating through early support, understanding distress, and using de</w:t>
      </w:r>
      <w:r w:rsidRPr="00BF46E9">
        <w:noBreakHyphen/>
        <w:t>escalation techniques.</w:t>
      </w:r>
    </w:p>
    <w:p w14:paraId="2486E343" w14:textId="77777777" w:rsidR="00580091" w:rsidRPr="00BF46E9" w:rsidRDefault="00580091" w:rsidP="00580091"/>
    <w:p w14:paraId="65C959FA" w14:textId="77777777" w:rsidR="00580091" w:rsidRDefault="00580091" w:rsidP="00580091">
      <w:r w:rsidRPr="00BF46E9">
        <w:lastRenderedPageBreak/>
        <w:t>Any use of restraint or seclusion must be lawful, necessary, and proportionate. It must also be time</w:t>
      </w:r>
      <w:r w:rsidRPr="00BF46E9">
        <w:noBreakHyphen/>
        <w:t>limited and used only to prevent immediate harm. Care should always be person</w:t>
      </w:r>
      <w:r w:rsidRPr="00BF46E9">
        <w:noBreakHyphen/>
        <w:t>centred, respectful, and based on the least restrictive option.</w:t>
      </w:r>
    </w:p>
    <w:p w14:paraId="405C561C" w14:textId="77777777" w:rsidR="00C20790" w:rsidRDefault="00C20790" w:rsidP="00580091"/>
    <w:p w14:paraId="06C7E5AA" w14:textId="2C22C9AC" w:rsidR="001B1528" w:rsidRDefault="001B1528" w:rsidP="001B1528">
      <w:r w:rsidRPr="001B1528">
        <w:t xml:space="preserve">When working with children and young people under 18, practitioners must </w:t>
      </w:r>
      <w:r w:rsidR="00097B8D">
        <w:t xml:space="preserve">have regard for </w:t>
      </w:r>
      <w:r w:rsidRPr="001B1528">
        <w:t>the UNCRC, ensuring that the child's best interests are central to all assessment, care and treatment.</w:t>
      </w:r>
      <w:r w:rsidR="00097B8D">
        <w:t xml:space="preserve"> </w:t>
      </w:r>
      <w:r w:rsidRPr="001B1528">
        <w:t>Children and young people should be listened to, involved in decisions that affect them, and supported in ways that reflect their age and understanding.</w:t>
      </w:r>
    </w:p>
    <w:p w14:paraId="21D4FCE7" w14:textId="77777777" w:rsidR="001B1528" w:rsidRPr="001B1528" w:rsidRDefault="001B1528" w:rsidP="001B1528"/>
    <w:p w14:paraId="3DC26820" w14:textId="1127793D" w:rsidR="001B1528" w:rsidRPr="001B1528" w:rsidRDefault="00DD3320" w:rsidP="001B1528">
      <w:r>
        <w:t xml:space="preserve">In line with </w:t>
      </w:r>
      <w:r w:rsidR="001B1528">
        <w:t>UNCRC, p</w:t>
      </w:r>
      <w:r w:rsidR="001B1528" w:rsidRPr="001B1528">
        <w:t>ractitioners must respect children's rights to dignity, privacy, family life, health and protection from harm. Any restrictions on a child's freedom or family contact should be necessary, proportionate and in their best interests. Children and young people should receive clear, age-appropriate information about advocacy, raising concerns and making complaints, with support provided where needed.</w:t>
      </w:r>
    </w:p>
    <w:p w14:paraId="2A25ED4A" w14:textId="77777777" w:rsidR="001B1528" w:rsidRDefault="001B1528" w:rsidP="00580091">
      <w:pPr>
        <w:rPr>
          <w:b/>
          <w:bCs/>
        </w:rPr>
      </w:pPr>
    </w:p>
    <w:p w14:paraId="3C7CF054" w14:textId="40090024" w:rsidR="00580091" w:rsidRDefault="00580091" w:rsidP="00580091">
      <w:pPr>
        <w:rPr>
          <w:b/>
          <w:bCs/>
        </w:rPr>
      </w:pPr>
      <w:r w:rsidRPr="00BF46E9">
        <w:rPr>
          <w:b/>
          <w:bCs/>
        </w:rPr>
        <w:t xml:space="preserve">Understanding </w:t>
      </w:r>
      <w:r w:rsidR="00AE2CB7">
        <w:rPr>
          <w:b/>
          <w:bCs/>
        </w:rPr>
        <w:t>r</w:t>
      </w:r>
      <w:r w:rsidRPr="00BF46E9">
        <w:rPr>
          <w:b/>
          <w:bCs/>
        </w:rPr>
        <w:t xml:space="preserve">estraint and </w:t>
      </w:r>
      <w:r w:rsidR="00AE2CB7">
        <w:rPr>
          <w:b/>
          <w:bCs/>
        </w:rPr>
        <w:t>s</w:t>
      </w:r>
      <w:r w:rsidRPr="00BF46E9">
        <w:rPr>
          <w:b/>
          <w:bCs/>
        </w:rPr>
        <w:t>eclusion</w:t>
      </w:r>
    </w:p>
    <w:p w14:paraId="201CAB4C" w14:textId="77777777" w:rsidR="00580091" w:rsidRPr="00BF46E9" w:rsidRDefault="00580091" w:rsidP="00580091">
      <w:pPr>
        <w:rPr>
          <w:b/>
          <w:bCs/>
        </w:rPr>
      </w:pPr>
    </w:p>
    <w:p w14:paraId="06E441DA" w14:textId="77777777" w:rsidR="00580091" w:rsidRDefault="00580091" w:rsidP="00580091">
      <w:r w:rsidRPr="00023C6E">
        <w:rPr>
          <w:b/>
          <w:bCs/>
        </w:rPr>
        <w:t>Restraint</w:t>
      </w:r>
      <w:r w:rsidRPr="00BF46E9">
        <w:t xml:space="preserve"> is defined as any action that restricts a person’s movement, freedom, or decision</w:t>
      </w:r>
      <w:r w:rsidRPr="00BF46E9">
        <w:noBreakHyphen/>
        <w:t xml:space="preserve">making. This can include physical restraint, the use of equipment, or medication given to control behaviour. </w:t>
      </w:r>
    </w:p>
    <w:p w14:paraId="7DBF075B" w14:textId="77777777" w:rsidR="00580091" w:rsidRDefault="00580091" w:rsidP="00580091"/>
    <w:p w14:paraId="248A32FC" w14:textId="08CDBE0A" w:rsidR="00580091" w:rsidRPr="001F21BE" w:rsidRDefault="00580091" w:rsidP="00580091">
      <w:r w:rsidRPr="00023C6E">
        <w:rPr>
          <w:b/>
          <w:bCs/>
        </w:rPr>
        <w:t>Seclusion</w:t>
      </w:r>
      <w:r w:rsidRPr="00BF46E9">
        <w:t xml:space="preserve"> involves placing a person alone in a space they are not free to leave to manage a serious and immediate risk.</w:t>
      </w:r>
      <w:r>
        <w:t xml:space="preserve"> </w:t>
      </w:r>
      <w:r w:rsidRPr="001F21BE">
        <w:t xml:space="preserve">Seclusion should only be used in relation to patients </w:t>
      </w:r>
      <w:r w:rsidR="00B134E0">
        <w:t>who are being treated</w:t>
      </w:r>
      <w:r w:rsidR="00B134E0" w:rsidRPr="001F21BE">
        <w:t xml:space="preserve"> </w:t>
      </w:r>
      <w:r w:rsidRPr="001F21BE">
        <w:t>under the Act.</w:t>
      </w:r>
    </w:p>
    <w:p w14:paraId="64D2AA03" w14:textId="77777777" w:rsidR="00580091" w:rsidRPr="00BF46E9" w:rsidRDefault="00580091" w:rsidP="00580091"/>
    <w:p w14:paraId="00D12556" w14:textId="091CCF67" w:rsidR="00580091" w:rsidRPr="00BF46E9" w:rsidRDefault="00580091" w:rsidP="00580091">
      <w:r w:rsidRPr="00BF46E9">
        <w:t xml:space="preserve">While these interventions may sometimes be necessary, they can also cause physical and emotional </w:t>
      </w:r>
      <w:r w:rsidR="005728C9">
        <w:t>harm</w:t>
      </w:r>
      <w:r w:rsidRPr="00BF46E9">
        <w:t>. They must therefore be used with caution and only when no safer alternative is available.</w:t>
      </w:r>
    </w:p>
    <w:p w14:paraId="72920B76" w14:textId="77777777" w:rsidR="00580091" w:rsidRDefault="00580091" w:rsidP="00580091"/>
    <w:p w14:paraId="7E382E69" w14:textId="326603C7" w:rsidR="00580091" w:rsidRDefault="00580091" w:rsidP="00580091">
      <w:pPr>
        <w:rPr>
          <w:b/>
          <w:bCs/>
        </w:rPr>
      </w:pPr>
      <w:r w:rsidRPr="00BF46E9">
        <w:rPr>
          <w:b/>
          <w:bCs/>
        </w:rPr>
        <w:t xml:space="preserve">When </w:t>
      </w:r>
      <w:r w:rsidR="00AE2CB7">
        <w:rPr>
          <w:b/>
          <w:bCs/>
        </w:rPr>
        <w:t>r</w:t>
      </w:r>
      <w:r w:rsidRPr="00BF46E9">
        <w:rPr>
          <w:b/>
          <w:bCs/>
        </w:rPr>
        <w:t xml:space="preserve">estraint and </w:t>
      </w:r>
      <w:r w:rsidR="00AE2CB7">
        <w:rPr>
          <w:b/>
          <w:bCs/>
        </w:rPr>
        <w:t>s</w:t>
      </w:r>
      <w:r w:rsidRPr="00BF46E9">
        <w:rPr>
          <w:b/>
          <w:bCs/>
        </w:rPr>
        <w:t xml:space="preserve">eclusion </w:t>
      </w:r>
      <w:r w:rsidR="00AE2CB7">
        <w:rPr>
          <w:b/>
          <w:bCs/>
        </w:rPr>
        <w:t>c</w:t>
      </w:r>
      <w:r w:rsidRPr="00BF46E9">
        <w:rPr>
          <w:b/>
          <w:bCs/>
        </w:rPr>
        <w:t xml:space="preserve">an </w:t>
      </w:r>
      <w:r w:rsidR="00AE2CB7">
        <w:rPr>
          <w:b/>
          <w:bCs/>
        </w:rPr>
        <w:t>b</w:t>
      </w:r>
      <w:r w:rsidRPr="00BF46E9">
        <w:rPr>
          <w:b/>
          <w:bCs/>
        </w:rPr>
        <w:t xml:space="preserve">e </w:t>
      </w:r>
      <w:r w:rsidR="00AE2CB7">
        <w:rPr>
          <w:b/>
          <w:bCs/>
        </w:rPr>
        <w:t>u</w:t>
      </w:r>
      <w:r w:rsidRPr="00BF46E9">
        <w:rPr>
          <w:b/>
          <w:bCs/>
        </w:rPr>
        <w:t>sed</w:t>
      </w:r>
    </w:p>
    <w:p w14:paraId="4C59786A" w14:textId="77777777" w:rsidR="00580091" w:rsidRPr="00980B97" w:rsidRDefault="00580091" w:rsidP="00580091"/>
    <w:p w14:paraId="1F6D6788" w14:textId="77777777" w:rsidR="00580091" w:rsidRDefault="00580091" w:rsidP="00580091">
      <w:r w:rsidRPr="00BF46E9">
        <w:t>The guidance is clear that restraint and seclusion should only be used to prevent immediate and serious harm, and only when all other options have been tried and have not worked. They must never be used as punishment, for convenience, or as a routine way of managing behaviour.</w:t>
      </w:r>
    </w:p>
    <w:p w14:paraId="43298AE6" w14:textId="77777777" w:rsidR="00580091" w:rsidRPr="00BF46E9" w:rsidRDefault="00580091" w:rsidP="00580091"/>
    <w:p w14:paraId="2BC25FC4" w14:textId="77777777" w:rsidR="00580091" w:rsidRPr="00BF46E9" w:rsidRDefault="00580091" w:rsidP="00580091">
      <w:r w:rsidRPr="00BF46E9">
        <w:t>Whenever they are used, there must be clear justification, proper authorisation, and close monitoring. The intervention should last for the shortest time possible, and the person should be supported afterwards. Services are expected to learn from every incident to reduce the need for future use.</w:t>
      </w:r>
    </w:p>
    <w:p w14:paraId="75FD58D1" w14:textId="77777777" w:rsidR="00580091" w:rsidRDefault="00580091" w:rsidP="00580091">
      <w:pPr>
        <w:rPr>
          <w:b/>
          <w:bCs/>
        </w:rPr>
      </w:pPr>
    </w:p>
    <w:p w14:paraId="31F31541" w14:textId="77777777" w:rsidR="005D47C1" w:rsidRDefault="005D47C1" w:rsidP="005D47C1">
      <w:pPr>
        <w:rPr>
          <w:b/>
          <w:bCs/>
        </w:rPr>
      </w:pPr>
      <w:r>
        <w:rPr>
          <w:b/>
          <w:bCs/>
        </w:rPr>
        <w:t>Lawful limits of restraint and seclusion</w:t>
      </w:r>
    </w:p>
    <w:p w14:paraId="6505BCA0" w14:textId="77777777" w:rsidR="00580091" w:rsidRPr="00BF46E9" w:rsidRDefault="00580091" w:rsidP="00580091">
      <w:pPr>
        <w:rPr>
          <w:b/>
          <w:bCs/>
        </w:rPr>
      </w:pPr>
    </w:p>
    <w:p w14:paraId="28223BC4" w14:textId="77777777" w:rsidR="00580091" w:rsidRDefault="00580091" w:rsidP="00580091">
      <w:r w:rsidRPr="00BF46E9">
        <w:t>Human rights are central to the updated guidance. Any use of restraint or seclusion must respect legal protections, including the right to dignity, liberty, and freedom from inhuman or degrading treatment.</w:t>
      </w:r>
    </w:p>
    <w:p w14:paraId="445B886C" w14:textId="77777777" w:rsidR="00580091" w:rsidRPr="00BF46E9" w:rsidRDefault="00580091" w:rsidP="00580091"/>
    <w:p w14:paraId="068D763F" w14:textId="181A42FC" w:rsidR="00580091" w:rsidRPr="00BF46E9" w:rsidRDefault="00580091" w:rsidP="00580091">
      <w:r w:rsidRPr="00BF46E9">
        <w:lastRenderedPageBreak/>
        <w:t xml:space="preserve">Seclusion, in particular, may amount to a deprivation of liberty and must be carefully controlled. It should only be used when a person is </w:t>
      </w:r>
      <w:r w:rsidR="00B134E0">
        <w:t>being treated</w:t>
      </w:r>
      <w:r w:rsidRPr="00BF46E9">
        <w:t xml:space="preserve"> under the Mental Health Act. Any restrictions must be justified, clearly recorded, and regularly reviewed.</w:t>
      </w:r>
    </w:p>
    <w:p w14:paraId="5C84E63F" w14:textId="77777777" w:rsidR="00580091" w:rsidRDefault="00580091" w:rsidP="00580091">
      <w:pPr>
        <w:rPr>
          <w:b/>
          <w:bCs/>
        </w:rPr>
      </w:pPr>
    </w:p>
    <w:p w14:paraId="7688E84A" w14:textId="77777777" w:rsidR="00DF6A2F" w:rsidRDefault="00DF6A2F" w:rsidP="00DF6A2F">
      <w:pPr>
        <w:rPr>
          <w:b/>
          <w:bCs/>
        </w:rPr>
      </w:pPr>
      <w:r w:rsidRPr="006E4593">
        <w:rPr>
          <w:b/>
          <w:bCs/>
        </w:rPr>
        <w:t>Future care planning</w:t>
      </w:r>
    </w:p>
    <w:p w14:paraId="1F8C106A" w14:textId="77777777" w:rsidR="00580091" w:rsidRPr="00BF46E9" w:rsidRDefault="00580091" w:rsidP="00580091">
      <w:pPr>
        <w:rPr>
          <w:b/>
          <w:bCs/>
        </w:rPr>
      </w:pPr>
    </w:p>
    <w:p w14:paraId="5B5E7412" w14:textId="77777777" w:rsidR="00580091" w:rsidRDefault="00580091" w:rsidP="00580091">
      <w:r w:rsidRPr="00BF46E9">
        <w:t>A strong emphasis is placed on planning ahead to prevent distress and avoid the need for restrictive interventions. Services should work closely with patients to understand their needs, preferences, and triggers.</w:t>
      </w:r>
    </w:p>
    <w:p w14:paraId="5197ADE8" w14:textId="77777777" w:rsidR="00580091" w:rsidRPr="00BF46E9" w:rsidRDefault="00580091" w:rsidP="00580091"/>
    <w:p w14:paraId="42F76F2E" w14:textId="77777777" w:rsidR="00580091" w:rsidRPr="00BF46E9" w:rsidRDefault="00580091" w:rsidP="00580091">
      <w:r w:rsidRPr="00BF46E9">
        <w:t>This includes identifying early warning signs and agreeing on strategies that can help calm situations before they escalate. Advance statements, where people record their wishes about care, should be respected wherever possible. Good planning supports more personalised care and reduces the likelihood of restraint or seclusion being needed.</w:t>
      </w:r>
    </w:p>
    <w:p w14:paraId="3100349B" w14:textId="77777777" w:rsidR="00791621" w:rsidRDefault="00791621" w:rsidP="00580091">
      <w:pPr>
        <w:rPr>
          <w:b/>
          <w:bCs/>
        </w:rPr>
      </w:pPr>
    </w:p>
    <w:p w14:paraId="43D71DD5" w14:textId="41365FFD" w:rsidR="00580091" w:rsidRDefault="00580091" w:rsidP="00580091">
      <w:pPr>
        <w:rPr>
          <w:b/>
          <w:bCs/>
        </w:rPr>
      </w:pPr>
      <w:r w:rsidRPr="00BF46E9">
        <w:rPr>
          <w:b/>
          <w:bCs/>
        </w:rPr>
        <w:t xml:space="preserve">Children and </w:t>
      </w:r>
      <w:r w:rsidR="00AE2CB7">
        <w:rPr>
          <w:b/>
          <w:bCs/>
        </w:rPr>
        <w:t>y</w:t>
      </w:r>
      <w:r w:rsidRPr="00BF46E9">
        <w:rPr>
          <w:b/>
          <w:bCs/>
        </w:rPr>
        <w:t xml:space="preserve">oung </w:t>
      </w:r>
      <w:r w:rsidR="00AE2CB7">
        <w:rPr>
          <w:b/>
          <w:bCs/>
        </w:rPr>
        <w:t>p</w:t>
      </w:r>
      <w:r w:rsidRPr="00BF46E9">
        <w:rPr>
          <w:b/>
          <w:bCs/>
        </w:rPr>
        <w:t>eople</w:t>
      </w:r>
    </w:p>
    <w:p w14:paraId="2EA04A53" w14:textId="77777777" w:rsidR="00580091" w:rsidRPr="00BF46E9" w:rsidRDefault="00580091" w:rsidP="00580091">
      <w:pPr>
        <w:rPr>
          <w:b/>
          <w:bCs/>
        </w:rPr>
      </w:pPr>
    </w:p>
    <w:p w14:paraId="565012BD" w14:textId="77777777" w:rsidR="00580091" w:rsidRDefault="00580091" w:rsidP="00580091">
      <w:r w:rsidRPr="00BF46E9">
        <w:t>Children and young people require particular care and protection. Their best interests must always come first, and they have the right to be heard and involved in decisions about their care.</w:t>
      </w:r>
    </w:p>
    <w:p w14:paraId="58EBCC87" w14:textId="77777777" w:rsidR="00580091" w:rsidRPr="00BF46E9" w:rsidRDefault="00580091" w:rsidP="00580091"/>
    <w:p w14:paraId="69123826" w14:textId="77777777" w:rsidR="00580091" w:rsidRPr="00BF46E9" w:rsidRDefault="00580091" w:rsidP="00580091">
      <w:r w:rsidRPr="00BF46E9">
        <w:t>Restraint and seclusion should only be used with children in exceptional circumstances, when there is an immediate risk of harm and all other approaches have failed. The potential impact on their development, wellbeing, and sense of safety must be carefully considered, and they should be supported before, during, and after any intervention.</w:t>
      </w:r>
    </w:p>
    <w:p w14:paraId="6E7FE7B6" w14:textId="77777777" w:rsidR="00580091" w:rsidRDefault="00580091" w:rsidP="00580091">
      <w:pPr>
        <w:rPr>
          <w:b/>
          <w:bCs/>
        </w:rPr>
      </w:pPr>
    </w:p>
    <w:p w14:paraId="3BE923D5" w14:textId="5C08F090" w:rsidR="00580091" w:rsidRDefault="00580091" w:rsidP="00580091">
      <w:pPr>
        <w:rPr>
          <w:b/>
          <w:bCs/>
        </w:rPr>
      </w:pPr>
      <w:r w:rsidRPr="00BF46E9">
        <w:rPr>
          <w:b/>
          <w:bCs/>
        </w:rPr>
        <w:t xml:space="preserve">Autistic </w:t>
      </w:r>
      <w:r w:rsidR="00AE2CB7">
        <w:rPr>
          <w:b/>
          <w:bCs/>
        </w:rPr>
        <w:t>p</w:t>
      </w:r>
      <w:r w:rsidRPr="00BF46E9">
        <w:rPr>
          <w:b/>
          <w:bCs/>
        </w:rPr>
        <w:t xml:space="preserve">eople and </w:t>
      </w:r>
      <w:r w:rsidR="00AE2CB7">
        <w:rPr>
          <w:b/>
          <w:bCs/>
        </w:rPr>
        <w:t>p</w:t>
      </w:r>
      <w:r w:rsidRPr="00BF46E9">
        <w:rPr>
          <w:b/>
          <w:bCs/>
        </w:rPr>
        <w:t xml:space="preserve">eople with </w:t>
      </w:r>
      <w:r w:rsidR="00AE2CB7">
        <w:rPr>
          <w:b/>
          <w:bCs/>
        </w:rPr>
        <w:t>l</w:t>
      </w:r>
      <w:r w:rsidRPr="00BF46E9">
        <w:rPr>
          <w:b/>
          <w:bCs/>
        </w:rPr>
        <w:t xml:space="preserve">earning </w:t>
      </w:r>
      <w:r w:rsidR="00AE2CB7">
        <w:rPr>
          <w:b/>
          <w:bCs/>
        </w:rPr>
        <w:t>d</w:t>
      </w:r>
      <w:r w:rsidRPr="00BF46E9">
        <w:rPr>
          <w:b/>
          <w:bCs/>
        </w:rPr>
        <w:t>isabilities</w:t>
      </w:r>
    </w:p>
    <w:p w14:paraId="7A107FD0" w14:textId="77777777" w:rsidR="00580091" w:rsidRPr="00BF46E9" w:rsidRDefault="00580091" w:rsidP="00580091">
      <w:pPr>
        <w:rPr>
          <w:b/>
          <w:bCs/>
        </w:rPr>
      </w:pPr>
    </w:p>
    <w:p w14:paraId="66043BCE" w14:textId="77777777" w:rsidR="00580091" w:rsidRDefault="00580091" w:rsidP="00580091">
      <w:r w:rsidRPr="00BF46E9">
        <w:t>The guidance recognises that autistic people and people with learning disabilities are more likely to experience restraint and seclusion. It emphasises that their behaviour may reflect distress, communication difficulties, or sensory overload rather than an intention to harm.</w:t>
      </w:r>
    </w:p>
    <w:p w14:paraId="4B7747BE" w14:textId="77777777" w:rsidR="00580091" w:rsidRPr="00BF46E9" w:rsidRDefault="00580091" w:rsidP="00580091"/>
    <w:p w14:paraId="3A08322B" w14:textId="77777777" w:rsidR="00580091" w:rsidRPr="00BF46E9" w:rsidRDefault="00580091" w:rsidP="00580091">
      <w:r w:rsidRPr="00BF46E9">
        <w:t>Practitioners should take time to understand individual needs and provide appropriate support, including adjustments to the environment and communication methods. Care should focus on preventing distress and avoiding the routine use of restrictive interventions.</w:t>
      </w:r>
    </w:p>
    <w:p w14:paraId="39AD40C4" w14:textId="77777777" w:rsidR="00580091" w:rsidRDefault="00580091" w:rsidP="00580091">
      <w:pPr>
        <w:rPr>
          <w:b/>
          <w:bCs/>
        </w:rPr>
      </w:pPr>
    </w:p>
    <w:p w14:paraId="469A5FDE" w14:textId="1D92590A" w:rsidR="00580091" w:rsidRDefault="00580091" w:rsidP="00580091">
      <w:pPr>
        <w:rPr>
          <w:b/>
          <w:bCs/>
        </w:rPr>
      </w:pPr>
      <w:r w:rsidRPr="00980B97">
        <w:rPr>
          <w:b/>
          <w:bCs/>
        </w:rPr>
        <w:t xml:space="preserve">Nasogastric </w:t>
      </w:r>
      <w:r w:rsidR="00AE2CB7">
        <w:rPr>
          <w:b/>
          <w:bCs/>
        </w:rPr>
        <w:t>t</w:t>
      </w:r>
      <w:r w:rsidRPr="00980B97">
        <w:rPr>
          <w:b/>
          <w:bCs/>
        </w:rPr>
        <w:t xml:space="preserve">ube </w:t>
      </w:r>
      <w:r w:rsidR="00AE2CB7">
        <w:rPr>
          <w:b/>
          <w:bCs/>
        </w:rPr>
        <w:t>f</w:t>
      </w:r>
      <w:r w:rsidRPr="00980B97">
        <w:rPr>
          <w:b/>
          <w:bCs/>
        </w:rPr>
        <w:t>eeding</w:t>
      </w:r>
    </w:p>
    <w:p w14:paraId="2B5C981F" w14:textId="77777777" w:rsidR="00580091" w:rsidRPr="00980B97" w:rsidRDefault="00580091" w:rsidP="00580091">
      <w:pPr>
        <w:rPr>
          <w:b/>
          <w:bCs/>
        </w:rPr>
      </w:pPr>
    </w:p>
    <w:p w14:paraId="1A44BA40" w14:textId="36387EE0" w:rsidR="00580091" w:rsidRDefault="00580091" w:rsidP="00580091">
      <w:r w:rsidRPr="00BF46E9">
        <w:t xml:space="preserve">In </w:t>
      </w:r>
      <w:r w:rsidR="00B378F3">
        <w:t>rare</w:t>
      </w:r>
      <w:r w:rsidRPr="00BF46E9">
        <w:t xml:space="preserve"> cases, restraint may be used when providing nasogastric (NG) tube feeding</w:t>
      </w:r>
      <w:r w:rsidR="00B204B0">
        <w:t xml:space="preserve">.  </w:t>
      </w:r>
      <w:r w:rsidRPr="00BF46E9">
        <w:t>It should only be considered where there is a serious and immediate risk to the person’s health and all other options have been exhausted.</w:t>
      </w:r>
    </w:p>
    <w:p w14:paraId="59A9ECAF" w14:textId="77777777" w:rsidR="00580091" w:rsidRPr="00BF46E9" w:rsidRDefault="00580091" w:rsidP="00580091"/>
    <w:p w14:paraId="66E9E1B2" w14:textId="77777777" w:rsidR="00580091" w:rsidRPr="00BF46E9" w:rsidRDefault="00580091" w:rsidP="00580091">
      <w:r w:rsidRPr="00BF46E9">
        <w:t>Any such intervention must be carried out with care, compassion, and clear communication. It should be properly reviewed afterwards, taking into account the person’s experience and looking for ways to avoid similar situations in the future.</w:t>
      </w:r>
    </w:p>
    <w:p w14:paraId="503DFBB2" w14:textId="77777777" w:rsidR="00AF045B" w:rsidRDefault="00AF045B" w:rsidP="00AF045B">
      <w:pPr>
        <w:rPr>
          <w:b/>
          <w:bCs/>
        </w:rPr>
      </w:pPr>
      <w:r w:rsidRPr="00963E02">
        <w:rPr>
          <w:b/>
          <w:bCs/>
        </w:rPr>
        <w:lastRenderedPageBreak/>
        <w:t>Monitoring and recording the use of restraint and seclusion</w:t>
      </w:r>
    </w:p>
    <w:p w14:paraId="1B379046" w14:textId="77777777" w:rsidR="00580091" w:rsidRPr="00980B97" w:rsidRDefault="00580091" w:rsidP="00580091">
      <w:pPr>
        <w:rPr>
          <w:b/>
          <w:bCs/>
        </w:rPr>
      </w:pPr>
    </w:p>
    <w:p w14:paraId="3DA6974F" w14:textId="77777777" w:rsidR="00580091" w:rsidRDefault="00580091" w:rsidP="00580091">
      <w:r w:rsidRPr="00BF46E9">
        <w:t>All uses of restraint and seclusion must be fully recorded and reviewed. Health Boards are responsible for monitoring how often these interventions are used and for improving practice over time.</w:t>
      </w:r>
    </w:p>
    <w:p w14:paraId="3B078F49" w14:textId="77777777" w:rsidR="00580091" w:rsidRPr="00BF46E9" w:rsidRDefault="00580091" w:rsidP="00580091"/>
    <w:p w14:paraId="2C10B857" w14:textId="2651F262" w:rsidR="00580091" w:rsidRPr="00BF46E9" w:rsidRDefault="00B134E0" w:rsidP="00580091">
      <w:r>
        <w:t>A new national monitoring framework</w:t>
      </w:r>
      <w:r w:rsidR="00580091" w:rsidRPr="00BF46E9">
        <w:t xml:space="preserve"> will also help</w:t>
      </w:r>
      <w:r>
        <w:t xml:space="preserve"> gather data and promote</w:t>
      </w:r>
      <w:r w:rsidR="00580091" w:rsidRPr="00BF46E9">
        <w:t xml:space="preserve"> consistency across Scotland. Where things go wrong, incidents must be investigated, and learning should be used to improve care and reduce future risks.</w:t>
      </w:r>
    </w:p>
    <w:p w14:paraId="4C4BD0D0" w14:textId="77777777" w:rsidR="00580091" w:rsidRDefault="00580091" w:rsidP="00580091">
      <w:pPr>
        <w:rPr>
          <w:b/>
          <w:bCs/>
        </w:rPr>
      </w:pPr>
    </w:p>
    <w:p w14:paraId="11AF6773" w14:textId="67B0E67E" w:rsidR="00580091" w:rsidRDefault="007C0BEF" w:rsidP="00580091">
      <w:pPr>
        <w:rPr>
          <w:b/>
          <w:bCs/>
        </w:rPr>
      </w:pPr>
      <w:r w:rsidRPr="00963E02">
        <w:rPr>
          <w:b/>
          <w:bCs/>
        </w:rPr>
        <w:t>Staff</w:t>
      </w:r>
      <w:r>
        <w:rPr>
          <w:b/>
          <w:bCs/>
        </w:rPr>
        <w:t xml:space="preserve"> planning,</w:t>
      </w:r>
      <w:r w:rsidRPr="00963E02">
        <w:rPr>
          <w:b/>
          <w:bCs/>
        </w:rPr>
        <w:t xml:space="preserve"> training</w:t>
      </w:r>
      <w:r>
        <w:rPr>
          <w:b/>
          <w:bCs/>
        </w:rPr>
        <w:t xml:space="preserve"> and welfare</w:t>
      </w:r>
    </w:p>
    <w:p w14:paraId="4A9B4CA3" w14:textId="77777777" w:rsidR="007C0BEF" w:rsidRPr="00BF46E9" w:rsidRDefault="007C0BEF" w:rsidP="00580091">
      <w:pPr>
        <w:rPr>
          <w:b/>
          <w:bCs/>
        </w:rPr>
      </w:pPr>
    </w:p>
    <w:p w14:paraId="1120742E" w14:textId="77777777" w:rsidR="00580091" w:rsidRDefault="00580091" w:rsidP="00580091">
      <w:r w:rsidRPr="00BF46E9">
        <w:t>Staff play a key role in making sure restraint and seclusion are used safely and appropriately. They must be properly trained in de</w:t>
      </w:r>
      <w:r w:rsidRPr="00BF46E9">
        <w:noBreakHyphen/>
        <w:t>escalation, trauma</w:t>
      </w:r>
      <w:r w:rsidRPr="00BF46E9">
        <w:noBreakHyphen/>
        <w:t>informed care, and human rights, as well as in safe methods of restraint where necessary.</w:t>
      </w:r>
    </w:p>
    <w:p w14:paraId="262245C5" w14:textId="77777777" w:rsidR="00AE2CB7" w:rsidRDefault="00AE2CB7" w:rsidP="00580091"/>
    <w:p w14:paraId="51878514" w14:textId="743165FB" w:rsidR="00580091" w:rsidRPr="00BF46E9" w:rsidRDefault="00580091" w:rsidP="00580091">
      <w:r w:rsidRPr="00BF46E9">
        <w:t>The guidance also recognises that these situations can be difficult for staff. Services should provide support after incidents, as well as opportunities for reflection and learning. Adequate staffing and resources are important to reduce the likelihood of restrictive practices being used.</w:t>
      </w:r>
    </w:p>
    <w:p w14:paraId="57092D07" w14:textId="77777777" w:rsidR="00580091" w:rsidRDefault="00580091" w:rsidP="00580091">
      <w:pPr>
        <w:rPr>
          <w:b/>
          <w:bCs/>
        </w:rPr>
      </w:pPr>
    </w:p>
    <w:p w14:paraId="16113A71" w14:textId="5754044D" w:rsidR="00580091" w:rsidRDefault="00580091" w:rsidP="00580091">
      <w:pPr>
        <w:rPr>
          <w:b/>
          <w:bCs/>
        </w:rPr>
      </w:pPr>
      <w:r w:rsidRPr="00BF46E9">
        <w:rPr>
          <w:b/>
          <w:bCs/>
        </w:rPr>
        <w:t xml:space="preserve">Other </w:t>
      </w:r>
      <w:r w:rsidR="00AE2CB7">
        <w:rPr>
          <w:b/>
          <w:bCs/>
        </w:rPr>
        <w:t>u</w:t>
      </w:r>
      <w:r w:rsidRPr="00BF46E9">
        <w:rPr>
          <w:b/>
          <w:bCs/>
        </w:rPr>
        <w:t xml:space="preserve">pdates to the </w:t>
      </w:r>
      <w:r w:rsidR="00CC1BB6">
        <w:rPr>
          <w:b/>
          <w:bCs/>
        </w:rPr>
        <w:t>Code of Practice</w:t>
      </w:r>
    </w:p>
    <w:p w14:paraId="2DFBACCF" w14:textId="77777777" w:rsidR="00580091" w:rsidRPr="007B1C6B" w:rsidRDefault="00580091" w:rsidP="00580091">
      <w:pPr>
        <w:rPr>
          <w:rFonts w:cs="Arial"/>
          <w:b/>
          <w:bCs/>
        </w:rPr>
      </w:pPr>
    </w:p>
    <w:p w14:paraId="510057E1" w14:textId="233B9E92" w:rsidR="00D91D8C" w:rsidRDefault="00580091" w:rsidP="00D91D8C">
      <w:pPr>
        <w:pStyle w:val="NormalWeb"/>
        <w:spacing w:before="0" w:beforeAutospacing="0" w:after="0" w:afterAutospacing="0"/>
        <w:rPr>
          <w:rFonts w:ascii="Arial" w:hAnsi="Arial" w:cs="Arial"/>
        </w:rPr>
      </w:pPr>
      <w:r w:rsidRPr="007B1C6B">
        <w:rPr>
          <w:rFonts w:ascii="Arial" w:hAnsi="Arial" w:cs="Arial"/>
        </w:rPr>
        <w:t>Alongside the changes to restraint and seclusion, the Code of Practice is also being updated to reflect existing legal changes in two area</w:t>
      </w:r>
      <w:r w:rsidR="007B1C6B" w:rsidRPr="007B1C6B">
        <w:rPr>
          <w:rFonts w:ascii="Arial" w:hAnsi="Arial" w:cs="Arial"/>
        </w:rPr>
        <w:t>s within</w:t>
      </w:r>
      <w:r w:rsidR="00D91D8C" w:rsidRPr="007B1C6B">
        <w:rPr>
          <w:rFonts w:ascii="Arial" w:hAnsi="Arial" w:cs="Arial"/>
        </w:rPr>
        <w:t xml:space="preserve"> Volume 1</w:t>
      </w:r>
      <w:r w:rsidR="0041655E">
        <w:rPr>
          <w:rFonts w:ascii="Arial" w:hAnsi="Arial" w:cs="Arial"/>
        </w:rPr>
        <w:t>:</w:t>
      </w:r>
    </w:p>
    <w:p w14:paraId="677BE24C" w14:textId="49BA5518" w:rsidR="009655E5" w:rsidRPr="00DD3320" w:rsidRDefault="009655E5" w:rsidP="00DD3320">
      <w:pPr>
        <w:pStyle w:val="ListParagraph"/>
        <w:numPr>
          <w:ilvl w:val="0"/>
          <w:numId w:val="8"/>
        </w:numPr>
        <w:rPr>
          <w:b/>
          <w:bCs/>
        </w:rPr>
      </w:pPr>
      <w:r w:rsidRPr="00AD12F8">
        <w:t>Chapter 1</w:t>
      </w:r>
      <w:r w:rsidR="0041655E" w:rsidRPr="00AD12F8">
        <w:t>4</w:t>
      </w:r>
      <w:r w:rsidRPr="00AD12F8">
        <w:t>:</w:t>
      </w:r>
      <w:r w:rsidR="007051CC" w:rsidRPr="00AD12F8">
        <w:t xml:space="preserve"> </w:t>
      </w:r>
      <w:r w:rsidR="005A2D57" w:rsidRPr="00AD12F8">
        <w:t>C</w:t>
      </w:r>
      <w:r w:rsidR="00FA23C2" w:rsidRPr="00DD3320">
        <w:rPr>
          <w:rStyle w:val="Strong"/>
          <w:rFonts w:cs="Arial"/>
          <w:b w:val="0"/>
          <w:bCs w:val="0"/>
        </w:rPr>
        <w:t>ross</w:t>
      </w:r>
      <w:r w:rsidR="00FA23C2" w:rsidRPr="00DD3320">
        <w:rPr>
          <w:b/>
          <w:bCs/>
        </w:rPr>
        <w:noBreakHyphen/>
      </w:r>
      <w:r w:rsidR="00FA23C2" w:rsidRPr="00DD3320">
        <w:rPr>
          <w:rStyle w:val="Strong"/>
          <w:rFonts w:cs="Arial"/>
          <w:b w:val="0"/>
          <w:bCs w:val="0"/>
        </w:rPr>
        <w:t>Border Transfers</w:t>
      </w:r>
      <w:r w:rsidR="00AD12F8" w:rsidRPr="00DD3320">
        <w:rPr>
          <w:rStyle w:val="Strong"/>
          <w:rFonts w:cs="Arial"/>
          <w:b w:val="0"/>
          <w:bCs w:val="0"/>
        </w:rPr>
        <w:t>; and</w:t>
      </w:r>
    </w:p>
    <w:p w14:paraId="1ED04A8B" w14:textId="4BAE1717" w:rsidR="007051CC" w:rsidRPr="00AD12F8" w:rsidRDefault="009655E5" w:rsidP="00DD3320">
      <w:pPr>
        <w:pStyle w:val="ListParagraph"/>
        <w:numPr>
          <w:ilvl w:val="0"/>
          <w:numId w:val="8"/>
        </w:numPr>
      </w:pPr>
      <w:r w:rsidRPr="00AD12F8">
        <w:t>Chapter 17</w:t>
      </w:r>
      <w:r w:rsidR="005A2D57" w:rsidRPr="00AD12F8">
        <w:t xml:space="preserve"> (new)</w:t>
      </w:r>
      <w:r w:rsidRPr="00AD12F8">
        <w:t xml:space="preserve">: </w:t>
      </w:r>
      <w:r w:rsidR="00AD12F8" w:rsidRPr="00DD3320">
        <w:rPr>
          <w:rStyle w:val="Strong"/>
          <w:rFonts w:cs="Arial"/>
          <w:b w:val="0"/>
          <w:bCs w:val="0"/>
        </w:rPr>
        <w:t>Detention in Conditions of Excessive Security</w:t>
      </w:r>
      <w:r w:rsidR="00AD12F8" w:rsidRPr="00DD3320">
        <w:rPr>
          <w:b/>
          <w:bCs/>
        </w:rPr>
        <w:t>.</w:t>
      </w:r>
    </w:p>
    <w:p w14:paraId="1EBE8552" w14:textId="77777777" w:rsidR="007051CC" w:rsidRDefault="007051CC" w:rsidP="00580091"/>
    <w:p w14:paraId="2B215E09" w14:textId="0E0D60DA" w:rsidR="00580091" w:rsidRPr="00BF46E9" w:rsidRDefault="00580091" w:rsidP="00580091">
      <w:r w:rsidRPr="00BF46E9">
        <w:t>These updates are intended to ensure that the guidance is accurate and up to date.</w:t>
      </w:r>
    </w:p>
    <w:p w14:paraId="3A215B22" w14:textId="77777777" w:rsidR="00580091" w:rsidRDefault="00580091" w:rsidP="00580091">
      <w:pPr>
        <w:rPr>
          <w:b/>
          <w:bCs/>
        </w:rPr>
      </w:pPr>
    </w:p>
    <w:p w14:paraId="2CD7BF48" w14:textId="31B72DC4" w:rsidR="002E0C9D" w:rsidRPr="002E0C9D" w:rsidRDefault="002E0C9D" w:rsidP="002E0C9D">
      <w:pPr>
        <w:pStyle w:val="Heading1"/>
        <w:numPr>
          <w:ilvl w:val="0"/>
          <w:numId w:val="0"/>
        </w:numPr>
        <w:rPr>
          <w:b/>
          <w:bCs/>
        </w:rPr>
      </w:pPr>
      <w:bookmarkStart w:id="0" w:name="_Toc231287155"/>
      <w:bookmarkStart w:id="1" w:name="Whos_for"/>
      <w:r w:rsidRPr="002E0C9D">
        <w:rPr>
          <w:b/>
          <w:bCs/>
        </w:rPr>
        <w:t xml:space="preserve">Who </w:t>
      </w:r>
      <w:r w:rsidR="000A6ACC">
        <w:rPr>
          <w:b/>
          <w:bCs/>
        </w:rPr>
        <w:t xml:space="preserve">this </w:t>
      </w:r>
      <w:r w:rsidRPr="002E0C9D">
        <w:rPr>
          <w:b/>
          <w:bCs/>
        </w:rPr>
        <w:t xml:space="preserve">consultation </w:t>
      </w:r>
      <w:bookmarkEnd w:id="0"/>
      <w:r w:rsidR="00300864">
        <w:rPr>
          <w:b/>
          <w:bCs/>
        </w:rPr>
        <w:t>is for</w:t>
      </w:r>
    </w:p>
    <w:bookmarkEnd w:id="1"/>
    <w:p w14:paraId="6BD1FF80" w14:textId="77777777" w:rsidR="002E0C9D" w:rsidRPr="00191B29" w:rsidRDefault="002E0C9D" w:rsidP="002E0C9D">
      <w:pPr>
        <w:rPr>
          <w:lang w:val="en-US"/>
        </w:rPr>
      </w:pPr>
    </w:p>
    <w:p w14:paraId="7243C33D" w14:textId="77777777" w:rsidR="002E0C9D" w:rsidRDefault="002E0C9D" w:rsidP="002E0C9D">
      <w:r w:rsidRPr="00F4126B">
        <w:t xml:space="preserve">This consultation will be of interest to practitioners working in mental health settings, people with lived experience of </w:t>
      </w:r>
      <w:r>
        <w:t xml:space="preserve">using </w:t>
      </w:r>
      <w:r w:rsidRPr="00F4126B">
        <w:t>mental health services, and their families and carers, as well as organisations and stakeholders with an interest in mental health law, human rights and service improvement.</w:t>
      </w:r>
    </w:p>
    <w:p w14:paraId="006B07DB" w14:textId="77777777" w:rsidR="00C20790" w:rsidRDefault="00C20790" w:rsidP="00580091"/>
    <w:p w14:paraId="19465FAD" w14:textId="6F86B13A" w:rsidR="00580091" w:rsidRPr="00B20C2F" w:rsidRDefault="001339CF" w:rsidP="00B20C2F">
      <w:pPr>
        <w:rPr>
          <w:b/>
          <w:bCs/>
        </w:rPr>
      </w:pPr>
      <w:r w:rsidRPr="00B20C2F">
        <w:rPr>
          <w:b/>
          <w:bCs/>
        </w:rPr>
        <w:t>How to respond to the consultation</w:t>
      </w:r>
    </w:p>
    <w:p w14:paraId="7220ABC1" w14:textId="77777777" w:rsidR="00B20C2F" w:rsidRDefault="00B20C2F" w:rsidP="00B20C2F"/>
    <w:p w14:paraId="0901A281" w14:textId="4A246AC4" w:rsidR="00B20C2F" w:rsidRDefault="00B20C2F" w:rsidP="00B20C2F">
      <w:r>
        <w:t xml:space="preserve">You can access and respond to this consultation online at </w:t>
      </w:r>
      <w:hyperlink r:id="rId8">
        <w:r>
          <w:rPr>
            <w:rStyle w:val="Hyperlink"/>
          </w:rPr>
          <w:t>consult@gov.scot</w:t>
        </w:r>
      </w:hyperlink>
      <w:r>
        <w:t>.</w:t>
      </w:r>
    </w:p>
    <w:p w14:paraId="1EC3F4D9" w14:textId="77777777" w:rsidR="00B20C2F" w:rsidRDefault="00B20C2F" w:rsidP="00B20C2F"/>
    <w:p w14:paraId="053E75A0" w14:textId="41072468" w:rsidR="00995300" w:rsidRDefault="00385BA6" w:rsidP="00995300">
      <w:r>
        <w:t>You can s</w:t>
      </w:r>
      <w:r w:rsidR="00995300">
        <w:t xml:space="preserve">end your response (using the Respondent </w:t>
      </w:r>
      <w:r w:rsidR="00931429">
        <w:t>Information</w:t>
      </w:r>
      <w:r w:rsidR="00995300">
        <w:t xml:space="preserve"> Form)</w:t>
      </w:r>
      <w:r w:rsidR="00B20C2F">
        <w:t xml:space="preserve"> </w:t>
      </w:r>
      <w:r w:rsidR="00522A0C">
        <w:t>by e</w:t>
      </w:r>
      <w:r w:rsidR="00B20C2F">
        <w:t xml:space="preserve">mail </w:t>
      </w:r>
      <w:r w:rsidR="00BA116C">
        <w:t>to</w:t>
      </w:r>
      <w:r w:rsidR="00522A0C">
        <w:t xml:space="preserve"> </w:t>
      </w:r>
      <w:hyperlink r:id="rId9" w:history="1">
        <w:r w:rsidR="00522A0C" w:rsidRPr="00111D8D">
          <w:rPr>
            <w:rStyle w:val="Hyperlink"/>
          </w:rPr>
          <w:t>Mentalhealthlaw@gov.scot</w:t>
        </w:r>
      </w:hyperlink>
      <w:r w:rsidR="00DD3320">
        <w:t xml:space="preserve">, OR </w:t>
      </w:r>
      <w:r w:rsidR="00995300">
        <w:t xml:space="preserve">post to: </w:t>
      </w:r>
      <w:r w:rsidR="00995300" w:rsidRPr="002F349A">
        <w:t xml:space="preserve">Mental Health </w:t>
      </w:r>
      <w:r w:rsidR="00995300">
        <w:t>Law</w:t>
      </w:r>
      <w:r w:rsidR="00995300" w:rsidRPr="002F349A">
        <w:t xml:space="preserve"> Team</w:t>
      </w:r>
      <w:r w:rsidR="00BD779E">
        <w:t xml:space="preserve"> – 3ER</w:t>
      </w:r>
      <w:r w:rsidR="00995300">
        <w:t xml:space="preserve">, </w:t>
      </w:r>
      <w:r w:rsidR="00995300" w:rsidRPr="002F349A">
        <w:t>Scottish Government</w:t>
      </w:r>
      <w:r w:rsidR="00BD779E">
        <w:t xml:space="preserve">, </w:t>
      </w:r>
      <w:r w:rsidR="00995300" w:rsidRPr="002F349A">
        <w:t>St Andrews House</w:t>
      </w:r>
      <w:r w:rsidR="00BD779E">
        <w:t xml:space="preserve">, </w:t>
      </w:r>
      <w:r w:rsidR="00995300" w:rsidRPr="002F349A">
        <w:t>Regent Road</w:t>
      </w:r>
      <w:r w:rsidR="00BD779E">
        <w:t xml:space="preserve">, </w:t>
      </w:r>
      <w:r w:rsidR="00995300" w:rsidRPr="002F349A">
        <w:t xml:space="preserve">Edinburgh EH1 3DG </w:t>
      </w:r>
    </w:p>
    <w:p w14:paraId="7C872CE0" w14:textId="77777777" w:rsidR="00995300" w:rsidRDefault="00995300" w:rsidP="00B20C2F"/>
    <w:p w14:paraId="5E94F555" w14:textId="46E26EA4" w:rsidR="00B20C2F" w:rsidRDefault="00B20C2F" w:rsidP="00B20C2F">
      <w:r w:rsidRPr="009354F7">
        <w:t>Please ensure that consultation responses are submitted before the closing date of</w:t>
      </w:r>
      <w:r w:rsidR="006922BC">
        <w:t xml:space="preserve"> midnight on</w:t>
      </w:r>
      <w:r w:rsidR="0036465A">
        <w:t xml:space="preserve"> Thursday 29 October 2026</w:t>
      </w:r>
      <w:r w:rsidR="006922BC">
        <w:t>.</w:t>
      </w:r>
    </w:p>
    <w:p w14:paraId="4944F8E2" w14:textId="77777777" w:rsidR="00B20C2F" w:rsidRDefault="00B20C2F" w:rsidP="00B20C2F"/>
    <w:p w14:paraId="6B3680C3" w14:textId="60CAD4A1" w:rsidR="00931429" w:rsidRPr="009354F7" w:rsidRDefault="00931429" w:rsidP="00B20C2F">
      <w:r>
        <w:t xml:space="preserve">Information on </w:t>
      </w:r>
      <w:r w:rsidR="00E35161">
        <w:t xml:space="preserve">how your response will be handled, next steps and </w:t>
      </w:r>
      <w:r w:rsidR="001847FD">
        <w:t xml:space="preserve">any comments, </w:t>
      </w:r>
      <w:r w:rsidR="00BA116C">
        <w:t>can be found in the</w:t>
      </w:r>
      <w:r w:rsidR="001847FD">
        <w:t xml:space="preserve"> consultation guidance online</w:t>
      </w:r>
      <w:r w:rsidR="00BA116C">
        <w:t xml:space="preserve"> at</w:t>
      </w:r>
      <w:r w:rsidR="001847FD">
        <w:t xml:space="preserve"> </w:t>
      </w:r>
      <w:hyperlink r:id="rId10">
        <w:r w:rsidR="001847FD">
          <w:rPr>
            <w:rStyle w:val="Hyperlink"/>
          </w:rPr>
          <w:t>consult@gov.scot</w:t>
        </w:r>
      </w:hyperlink>
      <w:r w:rsidR="001847FD">
        <w:t>.</w:t>
      </w:r>
    </w:p>
    <w:sectPr w:rsidR="00931429" w:rsidRPr="009354F7" w:rsidSect="00B561C0">
      <w:footerReference w:type="default" r:id="rId11"/>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D24BD" w14:textId="77777777" w:rsidR="002C4123" w:rsidRDefault="002C4123" w:rsidP="00791621">
      <w:r>
        <w:separator/>
      </w:r>
    </w:p>
  </w:endnote>
  <w:endnote w:type="continuationSeparator" w:id="0">
    <w:p w14:paraId="0BDDA073" w14:textId="77777777" w:rsidR="002C4123" w:rsidRDefault="002C4123" w:rsidP="00791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616186"/>
      <w:docPartObj>
        <w:docPartGallery w:val="Page Numbers (Bottom of Page)"/>
        <w:docPartUnique/>
      </w:docPartObj>
    </w:sdtPr>
    <w:sdtContent>
      <w:p w14:paraId="53DF634E" w14:textId="2ABA9A96" w:rsidR="00791621" w:rsidRDefault="00791621">
        <w:pPr>
          <w:pStyle w:val="Footer"/>
          <w:jc w:val="right"/>
        </w:pPr>
        <w:r>
          <w:fldChar w:fldCharType="begin"/>
        </w:r>
        <w:r>
          <w:instrText>PAGE   \* MERGEFORMAT</w:instrText>
        </w:r>
        <w:r>
          <w:fldChar w:fldCharType="separate"/>
        </w:r>
        <w:r>
          <w:t>2</w:t>
        </w:r>
        <w:r>
          <w:fldChar w:fldCharType="end"/>
        </w:r>
      </w:p>
    </w:sdtContent>
  </w:sdt>
  <w:p w14:paraId="2F2B7189" w14:textId="77777777" w:rsidR="00791621" w:rsidRDefault="007916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A1C71" w14:textId="77777777" w:rsidR="002C4123" w:rsidRDefault="002C4123" w:rsidP="00791621">
      <w:r>
        <w:separator/>
      </w:r>
    </w:p>
  </w:footnote>
  <w:footnote w:type="continuationSeparator" w:id="0">
    <w:p w14:paraId="7222877F" w14:textId="77777777" w:rsidR="002C4123" w:rsidRDefault="002C4123" w:rsidP="007916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521789B"/>
    <w:multiLevelType w:val="multilevel"/>
    <w:tmpl w:val="6DE42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D262C4"/>
    <w:multiLevelType w:val="hybridMultilevel"/>
    <w:tmpl w:val="6C1C0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num w:numId="1" w16cid:durableId="861406291">
    <w:abstractNumId w:val="3"/>
  </w:num>
  <w:num w:numId="2" w16cid:durableId="1975257321">
    <w:abstractNumId w:val="0"/>
  </w:num>
  <w:num w:numId="3" w16cid:durableId="1802842296">
    <w:abstractNumId w:val="0"/>
  </w:num>
  <w:num w:numId="4" w16cid:durableId="1533300304">
    <w:abstractNumId w:val="0"/>
  </w:num>
  <w:num w:numId="5" w16cid:durableId="1879121641">
    <w:abstractNumId w:val="3"/>
  </w:num>
  <w:num w:numId="6" w16cid:durableId="1318336400">
    <w:abstractNumId w:val="0"/>
  </w:num>
  <w:num w:numId="7" w16cid:durableId="1459836059">
    <w:abstractNumId w:val="1"/>
  </w:num>
  <w:num w:numId="8" w16cid:durableId="463350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091"/>
    <w:rsid w:val="00023C6E"/>
    <w:rsid w:val="00027C27"/>
    <w:rsid w:val="00067D5D"/>
    <w:rsid w:val="00097B8D"/>
    <w:rsid w:val="000A6ACC"/>
    <w:rsid w:val="000C0CF4"/>
    <w:rsid w:val="001339CF"/>
    <w:rsid w:val="0015753B"/>
    <w:rsid w:val="001847FD"/>
    <w:rsid w:val="001B1528"/>
    <w:rsid w:val="00227593"/>
    <w:rsid w:val="00255929"/>
    <w:rsid w:val="00260C8F"/>
    <w:rsid w:val="00281579"/>
    <w:rsid w:val="002C4123"/>
    <w:rsid w:val="002E0C9D"/>
    <w:rsid w:val="00300864"/>
    <w:rsid w:val="00306C61"/>
    <w:rsid w:val="0036465A"/>
    <w:rsid w:val="0037582B"/>
    <w:rsid w:val="00384EF0"/>
    <w:rsid w:val="00385BA6"/>
    <w:rsid w:val="003D1A39"/>
    <w:rsid w:val="0041655E"/>
    <w:rsid w:val="00463DA7"/>
    <w:rsid w:val="004E7D4E"/>
    <w:rsid w:val="00522A0C"/>
    <w:rsid w:val="00540C09"/>
    <w:rsid w:val="005728C9"/>
    <w:rsid w:val="00575140"/>
    <w:rsid w:val="00580091"/>
    <w:rsid w:val="00581F76"/>
    <w:rsid w:val="005A2D57"/>
    <w:rsid w:val="005D47C1"/>
    <w:rsid w:val="006922BC"/>
    <w:rsid w:val="006A6D50"/>
    <w:rsid w:val="00702408"/>
    <w:rsid w:val="007051CC"/>
    <w:rsid w:val="007271BE"/>
    <w:rsid w:val="0075403A"/>
    <w:rsid w:val="007818C2"/>
    <w:rsid w:val="00791621"/>
    <w:rsid w:val="0079336F"/>
    <w:rsid w:val="007B1C6B"/>
    <w:rsid w:val="007C0BEF"/>
    <w:rsid w:val="007C1E73"/>
    <w:rsid w:val="007E0CF0"/>
    <w:rsid w:val="00857548"/>
    <w:rsid w:val="00881970"/>
    <w:rsid w:val="009268B8"/>
    <w:rsid w:val="00931429"/>
    <w:rsid w:val="009655E5"/>
    <w:rsid w:val="00995300"/>
    <w:rsid w:val="009B7615"/>
    <w:rsid w:val="00AD12F8"/>
    <w:rsid w:val="00AE2CB7"/>
    <w:rsid w:val="00AE63B1"/>
    <w:rsid w:val="00AF045B"/>
    <w:rsid w:val="00AF7C20"/>
    <w:rsid w:val="00B134E0"/>
    <w:rsid w:val="00B204B0"/>
    <w:rsid w:val="00B20C2F"/>
    <w:rsid w:val="00B378F3"/>
    <w:rsid w:val="00B51BDC"/>
    <w:rsid w:val="00B561C0"/>
    <w:rsid w:val="00B7186D"/>
    <w:rsid w:val="00B773CE"/>
    <w:rsid w:val="00BA116C"/>
    <w:rsid w:val="00BD779E"/>
    <w:rsid w:val="00C20790"/>
    <w:rsid w:val="00C91823"/>
    <w:rsid w:val="00CC1BB6"/>
    <w:rsid w:val="00D008AB"/>
    <w:rsid w:val="00D91D8C"/>
    <w:rsid w:val="00D96918"/>
    <w:rsid w:val="00DD3320"/>
    <w:rsid w:val="00DD7C9E"/>
    <w:rsid w:val="00DF6A2F"/>
    <w:rsid w:val="00E35161"/>
    <w:rsid w:val="00F60E2C"/>
    <w:rsid w:val="00F74B16"/>
    <w:rsid w:val="00FA23C2"/>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97CC9"/>
  <w15:chartTrackingRefBased/>
  <w15:docId w15:val="{78AED819-EB30-40B7-9F75-4ACCE3BF2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091"/>
    <w:rPr>
      <w:rFonts w:ascii="Arial" w:hAnsi="Arial" w:cs="Times New Roman"/>
      <w:kern w:val="0"/>
      <w:sz w:val="24"/>
      <w:szCs w:val="20"/>
      <w14:ligatures w14:val="none"/>
    </w:rPr>
  </w:style>
  <w:style w:type="paragraph" w:styleId="Heading1">
    <w:name w:val="heading 1"/>
    <w:aliases w:val="Outline1"/>
    <w:basedOn w:val="Normal"/>
    <w:next w:val="Normal"/>
    <w:link w:val="Heading1Char"/>
    <w:uiPriority w:val="1"/>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paragraph" w:styleId="Heading4">
    <w:name w:val="heading 4"/>
    <w:basedOn w:val="Normal"/>
    <w:next w:val="Normal"/>
    <w:link w:val="Heading4Char"/>
    <w:uiPriority w:val="9"/>
    <w:semiHidden/>
    <w:qFormat/>
    <w:rsid w:val="0058009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8009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8009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8009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8009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8009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uiPriority w:val="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character" w:customStyle="1" w:styleId="Heading4Char">
    <w:name w:val="Heading 4 Char"/>
    <w:basedOn w:val="DefaultParagraphFont"/>
    <w:link w:val="Heading4"/>
    <w:uiPriority w:val="9"/>
    <w:semiHidden/>
    <w:rsid w:val="00580091"/>
    <w:rPr>
      <w:rFonts w:eastAsiaTheme="majorEastAsia" w:cstheme="majorBidi"/>
      <w:i/>
      <w:iCs/>
      <w:color w:val="0F4761" w:themeColor="accent1" w:themeShade="BF"/>
      <w:kern w:val="0"/>
      <w:sz w:val="24"/>
      <w:szCs w:val="20"/>
      <w14:ligatures w14:val="none"/>
    </w:rPr>
  </w:style>
  <w:style w:type="character" w:customStyle="1" w:styleId="Heading5Char">
    <w:name w:val="Heading 5 Char"/>
    <w:basedOn w:val="DefaultParagraphFont"/>
    <w:link w:val="Heading5"/>
    <w:uiPriority w:val="9"/>
    <w:semiHidden/>
    <w:rsid w:val="00580091"/>
    <w:rPr>
      <w:rFonts w:eastAsiaTheme="majorEastAsia" w:cstheme="majorBidi"/>
      <w:color w:val="0F4761" w:themeColor="accent1" w:themeShade="BF"/>
      <w:kern w:val="0"/>
      <w:sz w:val="24"/>
      <w:szCs w:val="20"/>
      <w14:ligatures w14:val="none"/>
    </w:rPr>
  </w:style>
  <w:style w:type="character" w:customStyle="1" w:styleId="Heading6Char">
    <w:name w:val="Heading 6 Char"/>
    <w:basedOn w:val="DefaultParagraphFont"/>
    <w:link w:val="Heading6"/>
    <w:uiPriority w:val="9"/>
    <w:semiHidden/>
    <w:rsid w:val="00580091"/>
    <w:rPr>
      <w:rFonts w:eastAsiaTheme="majorEastAsia" w:cstheme="majorBidi"/>
      <w:i/>
      <w:iCs/>
      <w:color w:val="595959" w:themeColor="text1" w:themeTint="A6"/>
      <w:kern w:val="0"/>
      <w:sz w:val="24"/>
      <w:szCs w:val="20"/>
      <w14:ligatures w14:val="none"/>
    </w:rPr>
  </w:style>
  <w:style w:type="character" w:customStyle="1" w:styleId="Heading7Char">
    <w:name w:val="Heading 7 Char"/>
    <w:basedOn w:val="DefaultParagraphFont"/>
    <w:link w:val="Heading7"/>
    <w:uiPriority w:val="9"/>
    <w:semiHidden/>
    <w:rsid w:val="00580091"/>
    <w:rPr>
      <w:rFonts w:eastAsiaTheme="majorEastAsia" w:cstheme="majorBidi"/>
      <w:color w:val="595959" w:themeColor="text1" w:themeTint="A6"/>
      <w:kern w:val="0"/>
      <w:sz w:val="24"/>
      <w:szCs w:val="20"/>
      <w14:ligatures w14:val="none"/>
    </w:rPr>
  </w:style>
  <w:style w:type="character" w:customStyle="1" w:styleId="Heading8Char">
    <w:name w:val="Heading 8 Char"/>
    <w:basedOn w:val="DefaultParagraphFont"/>
    <w:link w:val="Heading8"/>
    <w:uiPriority w:val="9"/>
    <w:semiHidden/>
    <w:rsid w:val="00580091"/>
    <w:rPr>
      <w:rFonts w:eastAsiaTheme="majorEastAsia" w:cstheme="majorBidi"/>
      <w:i/>
      <w:iCs/>
      <w:color w:val="272727" w:themeColor="text1" w:themeTint="D8"/>
      <w:kern w:val="0"/>
      <w:sz w:val="24"/>
      <w:szCs w:val="20"/>
      <w14:ligatures w14:val="none"/>
    </w:rPr>
  </w:style>
  <w:style w:type="character" w:customStyle="1" w:styleId="Heading9Char">
    <w:name w:val="Heading 9 Char"/>
    <w:basedOn w:val="DefaultParagraphFont"/>
    <w:link w:val="Heading9"/>
    <w:uiPriority w:val="9"/>
    <w:semiHidden/>
    <w:rsid w:val="00580091"/>
    <w:rPr>
      <w:rFonts w:eastAsiaTheme="majorEastAsia" w:cstheme="majorBidi"/>
      <w:color w:val="272727" w:themeColor="text1" w:themeTint="D8"/>
      <w:kern w:val="0"/>
      <w:sz w:val="24"/>
      <w:szCs w:val="20"/>
      <w14:ligatures w14:val="none"/>
    </w:rPr>
  </w:style>
  <w:style w:type="paragraph" w:styleId="Title">
    <w:name w:val="Title"/>
    <w:basedOn w:val="Normal"/>
    <w:next w:val="Normal"/>
    <w:link w:val="TitleChar"/>
    <w:uiPriority w:val="10"/>
    <w:qFormat/>
    <w:rsid w:val="005800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091"/>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58009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0091"/>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58009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80091"/>
    <w:rPr>
      <w:rFonts w:ascii="Arial" w:hAnsi="Arial" w:cs="Times New Roman"/>
      <w:i/>
      <w:iCs/>
      <w:color w:val="404040" w:themeColor="text1" w:themeTint="BF"/>
      <w:kern w:val="0"/>
      <w:sz w:val="24"/>
      <w:szCs w:val="20"/>
      <w14:ligatures w14:val="none"/>
    </w:rPr>
  </w:style>
  <w:style w:type="paragraph" w:styleId="ListParagraph">
    <w:name w:val="List Paragraph"/>
    <w:basedOn w:val="Normal"/>
    <w:uiPriority w:val="34"/>
    <w:qFormat/>
    <w:rsid w:val="00580091"/>
    <w:pPr>
      <w:ind w:left="720"/>
      <w:contextualSpacing/>
    </w:pPr>
  </w:style>
  <w:style w:type="character" w:styleId="IntenseEmphasis">
    <w:name w:val="Intense Emphasis"/>
    <w:basedOn w:val="DefaultParagraphFont"/>
    <w:uiPriority w:val="21"/>
    <w:qFormat/>
    <w:rsid w:val="00580091"/>
    <w:rPr>
      <w:i/>
      <w:iCs/>
      <w:color w:val="0F4761" w:themeColor="accent1" w:themeShade="BF"/>
    </w:rPr>
  </w:style>
  <w:style w:type="paragraph" w:styleId="IntenseQuote">
    <w:name w:val="Intense Quote"/>
    <w:basedOn w:val="Normal"/>
    <w:next w:val="Normal"/>
    <w:link w:val="IntenseQuoteChar"/>
    <w:uiPriority w:val="30"/>
    <w:qFormat/>
    <w:rsid w:val="005800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0091"/>
    <w:rPr>
      <w:rFonts w:ascii="Arial" w:hAnsi="Arial" w:cs="Times New Roman"/>
      <w:i/>
      <w:iCs/>
      <w:color w:val="0F4761" w:themeColor="accent1" w:themeShade="BF"/>
      <w:kern w:val="0"/>
      <w:sz w:val="24"/>
      <w:szCs w:val="20"/>
      <w14:ligatures w14:val="none"/>
    </w:rPr>
  </w:style>
  <w:style w:type="character" w:styleId="IntenseReference">
    <w:name w:val="Intense Reference"/>
    <w:basedOn w:val="DefaultParagraphFont"/>
    <w:uiPriority w:val="32"/>
    <w:qFormat/>
    <w:rsid w:val="00580091"/>
    <w:rPr>
      <w:b/>
      <w:bCs/>
      <w:smallCaps/>
      <w:color w:val="0F4761" w:themeColor="accent1" w:themeShade="BF"/>
      <w:spacing w:val="5"/>
    </w:rPr>
  </w:style>
  <w:style w:type="paragraph" w:styleId="NormalWeb">
    <w:name w:val="Normal (Web)"/>
    <w:basedOn w:val="Normal"/>
    <w:uiPriority w:val="99"/>
    <w:semiHidden/>
    <w:unhideWhenUsed/>
    <w:rsid w:val="00D91D8C"/>
    <w:pPr>
      <w:spacing w:before="100" w:beforeAutospacing="1" w:after="100" w:afterAutospacing="1"/>
    </w:pPr>
    <w:rPr>
      <w:rFonts w:ascii="Times New Roman" w:hAnsi="Times New Roman"/>
      <w:szCs w:val="24"/>
      <w:lang w:eastAsia="en-GB"/>
    </w:rPr>
  </w:style>
  <w:style w:type="character" w:styleId="Strong">
    <w:name w:val="Strong"/>
    <w:basedOn w:val="DefaultParagraphFont"/>
    <w:uiPriority w:val="22"/>
    <w:qFormat/>
    <w:rsid w:val="00FA23C2"/>
    <w:rPr>
      <w:b/>
      <w:bCs/>
    </w:rPr>
  </w:style>
  <w:style w:type="character" w:styleId="Hyperlink">
    <w:name w:val="Hyperlink"/>
    <w:basedOn w:val="DefaultParagraphFont"/>
    <w:uiPriority w:val="99"/>
    <w:unhideWhenUsed/>
    <w:rsid w:val="00B20C2F"/>
    <w:rPr>
      <w:color w:val="467886" w:themeColor="hyperlink"/>
      <w:u w:val="single"/>
    </w:rPr>
  </w:style>
  <w:style w:type="character" w:styleId="FollowedHyperlink">
    <w:name w:val="FollowedHyperlink"/>
    <w:basedOn w:val="DefaultParagraphFont"/>
    <w:uiPriority w:val="99"/>
    <w:semiHidden/>
    <w:unhideWhenUsed/>
    <w:rsid w:val="00B20C2F"/>
    <w:rPr>
      <w:color w:val="96607D" w:themeColor="followedHyperlink"/>
      <w:u w:val="single"/>
    </w:rPr>
  </w:style>
  <w:style w:type="paragraph" w:styleId="Revision">
    <w:name w:val="Revision"/>
    <w:hidden/>
    <w:uiPriority w:val="99"/>
    <w:semiHidden/>
    <w:rsid w:val="00B134E0"/>
    <w:rPr>
      <w:rFonts w:ascii="Arial" w:hAnsi="Arial" w:cs="Times New Roman"/>
      <w:kern w:val="0"/>
      <w:sz w:val="24"/>
      <w:szCs w:val="20"/>
      <w14:ligatures w14:val="none"/>
    </w:rPr>
  </w:style>
  <w:style w:type="character" w:styleId="CommentReference">
    <w:name w:val="annotation reference"/>
    <w:basedOn w:val="DefaultParagraphFont"/>
    <w:uiPriority w:val="99"/>
    <w:semiHidden/>
    <w:unhideWhenUsed/>
    <w:rsid w:val="00B134E0"/>
    <w:rPr>
      <w:sz w:val="16"/>
      <w:szCs w:val="16"/>
    </w:rPr>
  </w:style>
  <w:style w:type="paragraph" w:styleId="CommentText">
    <w:name w:val="annotation text"/>
    <w:basedOn w:val="Normal"/>
    <w:link w:val="CommentTextChar"/>
    <w:uiPriority w:val="99"/>
    <w:unhideWhenUsed/>
    <w:rsid w:val="00B134E0"/>
    <w:rPr>
      <w:sz w:val="20"/>
    </w:rPr>
  </w:style>
  <w:style w:type="character" w:customStyle="1" w:styleId="CommentTextChar">
    <w:name w:val="Comment Text Char"/>
    <w:basedOn w:val="DefaultParagraphFont"/>
    <w:link w:val="CommentText"/>
    <w:uiPriority w:val="99"/>
    <w:rsid w:val="00B134E0"/>
    <w:rPr>
      <w:rFonts w:ascii="Arial"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134E0"/>
    <w:rPr>
      <w:b/>
      <w:bCs/>
    </w:rPr>
  </w:style>
  <w:style w:type="character" w:customStyle="1" w:styleId="CommentSubjectChar">
    <w:name w:val="Comment Subject Char"/>
    <w:basedOn w:val="CommentTextChar"/>
    <w:link w:val="CommentSubject"/>
    <w:uiPriority w:val="99"/>
    <w:semiHidden/>
    <w:rsid w:val="00B134E0"/>
    <w:rPr>
      <w:rFonts w:ascii="Arial" w:hAnsi="Arial"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sult.gov.scot/mental-health/proposed-amendments-mental-health-code-of-practi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consult.gov.scot/mental-health/proposed-amendments-mental-health-code-of-practice/" TargetMode="External"/><Relationship Id="rId4" Type="http://schemas.openxmlformats.org/officeDocument/2006/relationships/settings" Target="settings.xml"/><Relationship Id="rId9" Type="http://schemas.openxmlformats.org/officeDocument/2006/relationships/hyperlink" Target="mailto:Mentalhealthlaw@gov.scot"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etadata xmlns="http://www.objective.com/ecm/document/metadata/53D26341A57B383EE0540010E0463CCA" version="1.0.0">
  <systemFields>
    <field name="Objective-Id">
      <value order="0">A56522125</value>
    </field>
    <field name="Objective-Title">
      <value order="0">Code of Practice - SUMMARY version of Update to the Code of Practice on the Use of Restraint - SK - 2 June 2026</value>
    </field>
    <field name="Objective-Description">
      <value order="0"/>
    </field>
    <field name="Objective-CreationStamp">
      <value order="0">2026-06-02T16:15:48Z</value>
    </field>
    <field name="Objective-IsApproved">
      <value order="0">false</value>
    </field>
    <field name="Objective-IsPublished">
      <value order="0">false</value>
    </field>
    <field name="Objective-DatePublished">
      <value order="0"/>
    </field>
    <field name="Objective-ModificationStamp">
      <value order="0">2026-07-16T16:11:02Z</value>
    </field>
    <field name="Objective-Owner">
      <value order="0">Kinross, Suzanne S (U447948)</value>
    </field>
    <field name="Objective-Path">
      <value order="0">Objective Global Folder:SG File Plan:Health, nutrition and care:Health:Mental health:Developing legislation: Mental health:Mental Health Law: Mental Health (Care and Treatment) (Scotland) Act 2003: Restrictive Practices - Update to Code of Practice:  2026-2031</value>
    </field>
    <field name="Objective-Parent">
      <value order="0">Mental Health Law: Mental Health (Care and Treatment) (Scotland) Act 2003: Restrictive Practices - Update to Code of Practice:  2026-2031</value>
    </field>
    <field name="Objective-State">
      <value order="0">Being Drafted</value>
    </field>
    <field name="Objective-VersionId">
      <value order="0">vA86457684</value>
    </field>
    <field name="Objective-Version">
      <value order="0">1.4</value>
    </field>
    <field name="Objective-VersionNumber">
      <value order="0">5</value>
    </field>
    <field name="Objective-VersionComment">
      <value order="0"/>
    </field>
    <field name="Objective-FileNumber">
      <value order="0">POL/46033</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2.xml><?xml version="1.0" encoding="utf-8"?>
<ct:contentTypeSchema xmlns:ct="http://schemas.microsoft.com/office/2006/metadata/contentType" xmlns:ma="http://schemas.microsoft.com/office/2006/metadata/properties/metaAttributes" ct:_="" ma:_="" ma:contentTypeName="Document" ma:contentTypeID="0x01010077508E9A5A666E4EAB97AA66C937C08E" ma:contentTypeVersion="8" ma:contentTypeDescription="Create a new document." ma:contentTypeScope="" ma:versionID="581fe28523a433b34d3ed3135a9a2a28">
  <xsd:schema xmlns:xsd="http://www.w3.org/2001/XMLSchema" xmlns:xs="http://www.w3.org/2001/XMLSchema" xmlns:p="http://schemas.microsoft.com/office/2006/metadata/properties" xmlns:ns2="a23480b0-2a66-4e84-a286-1a4baf7e5836" xmlns:ns3="d2ec513e-a5a0-4a3c-b22b-66f16e643c95" targetNamespace="http://schemas.microsoft.com/office/2006/metadata/properties" ma:root="true" ma:fieldsID="6a2efb4e63d60b3b3454ddde5ea86498" ns2:_="" ns3:_="">
    <xsd:import namespace="a23480b0-2a66-4e84-a286-1a4baf7e5836"/>
    <xsd:import namespace="d2ec513e-a5a0-4a3c-b22b-66f16e643c95"/>
    <xsd:element name="properties">
      <xsd:complexType>
        <xsd:sequence>
          <xsd:element name="documentManagement">
            <xsd:complexType>
              <xsd:all>
                <xsd:element ref="ns2:jf45c226eb834819a353f10679a7bc15" minOccurs="0"/>
                <xsd:element ref="ns2:TaxCatchAll" minOccurs="0"/>
                <xsd:element ref="ns3:MediaServiceMetadata" minOccurs="0"/>
                <xsd:element ref="ns3:MediaServiceFastMetadata" minOccurs="0"/>
                <xsd:element ref="ns3:MediaServiceSearchProperties" minOccurs="0"/>
                <xsd:element ref="ns3:Reportingyear" minOccurs="0"/>
                <xsd:element ref="ns3: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3480b0-2a66-4e84-a286-1a4baf7e5836" elementFormDefault="qualified">
    <xsd:import namespace="http://schemas.microsoft.com/office/2006/documentManagement/types"/>
    <xsd:import namespace="http://schemas.microsoft.com/office/infopath/2007/PartnerControls"/>
    <xsd:element name="jf45c226eb834819a353f10679a7bc15" ma:index="9" nillable="true" ma:taxonomy="true" ma:internalName="jf45c226eb834819a353f10679a7bc15" ma:taxonomyFieldName="StaffDocumentTags" ma:displayName="StaffDocumentTags" ma:default="" ma:fieldId="{3f45c226-eb83-4819-a353-f10679a7bc15}" ma:taxonomyMulti="true" ma:sspId="24635dd2-cd19-4c4c-a981-38312f07d164" ma:termSetId="149c7533-9f8d-4cec-b0eb-18598101380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6cf72a7-3b55-46df-a105-4a3ae4832e56}" ma:internalName="TaxCatchAll" ma:showField="CatchAllData" ma:web="a23480b0-2a66-4e84-a286-1a4baf7e58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ec513e-a5a0-4a3c-b22b-66f16e643c9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Reportingyear" ma:index="14" nillable="true" ma:displayName="Reporting year" ma:format="Dropdown" ma:internalName="Reportingyear" ma:requiredMultiChoice="true">
      <xsd:complexType>
        <xsd:complexContent>
          <xsd:extension base="dms:MultiChoice">
            <xsd:sequence>
              <xsd:element name="Value" maxOccurs="unbounded" minOccurs="0" nillable="true">
                <xsd:simpleType>
                  <xsd:restriction base="dms:Choice">
                    <xsd:enumeration value="2025-2026"/>
                    <xsd:enumeration value="2026-2027"/>
                    <xsd:enumeration value="2024-2025"/>
                  </xsd:restriction>
                </xsd:simpleType>
              </xsd:element>
            </xsd:sequence>
          </xsd:extension>
        </xsd:complexContent>
      </xsd:complexType>
    </xsd:element>
    <xsd:element name="Link" ma:index="1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f45c226eb834819a353f10679a7bc15 xmlns="a23480b0-2a66-4e84-a286-1a4baf7e5836">
      <Terms xmlns="http://schemas.microsoft.com/office/infopath/2007/PartnerControls"/>
    </jf45c226eb834819a353f10679a7bc15>
    <TaxCatchAll xmlns="a23480b0-2a66-4e84-a286-1a4baf7e5836" xsi:nil="true"/>
    <Reportingyear xmlns="d2ec513e-a5a0-4a3c-b22b-66f16e643c95">
      <Value>2026-2027</Value>
    </Reportingyear>
    <Link xmlns="d2ec513e-a5a0-4a3c-b22b-66f16e643c95">
      <Url xsi:nil="true"/>
      <Description xsi:nil="true"/>
    </Link>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FA221FB8-0510-4EC6-ADE9-DBB5F454E5EF}"/>
</file>

<file path=customXml/itemProps3.xml><?xml version="1.0" encoding="utf-8"?>
<ds:datastoreItem xmlns:ds="http://schemas.openxmlformats.org/officeDocument/2006/customXml" ds:itemID="{F093549F-D2B0-4CE3-B5BB-F1D28D3441A8}"/>
</file>

<file path=customXml/itemProps4.xml><?xml version="1.0" encoding="utf-8"?>
<ds:datastoreItem xmlns:ds="http://schemas.openxmlformats.org/officeDocument/2006/customXml" ds:itemID="{FBAB00D0-1FB0-42C3-837D-58093B550B44}"/>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1489</Words>
  <Characters>8492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Kinross</dc:creator>
  <cp:keywords/>
  <dc:description/>
  <cp:lastModifiedBy>Suzanne Kinross</cp:lastModifiedBy>
  <cp:revision>3</cp:revision>
  <cp:lastPrinted>2026-06-08T11:41:00Z</cp:lastPrinted>
  <dcterms:created xsi:type="dcterms:W3CDTF">2026-08-20T11:43:00Z</dcterms:created>
  <dcterms:modified xsi:type="dcterms:W3CDTF">2026-08-20T11:44:00Z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A56522125</vt:lpwstr>
  </property>
  <property fmtid="{D5CDD505-2E9C-101B-9397-08002B2CF9AE}" pid="4" name="Objective-Title">
    <vt:lpwstr>Code of Practice - SUMMARY version of Update to the Code of Practice on the Use of Restraint - SK - 2 June 2026</vt:lpwstr>
  </property>
  <property fmtid="{D5CDD505-2E9C-101B-9397-08002B2CF9AE}" pid="5" name="Objective-Description">
    <vt:lpwstr/>
  </property>
  <property fmtid="{D5CDD505-2E9C-101B-9397-08002B2CF9AE}" pid="6" name="Objective-CreationStamp">
    <vt:filetime>2026-06-02T16:15:48Z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2026-07-16T16:11:02Z</vt:filetime>
  </property>
  <property fmtid="{D5CDD505-2E9C-101B-9397-08002B2CF9AE}" pid="11" name="Objective-Owner">
    <vt:lpwstr>Kinross, Suzanne S (U447948)</vt:lpwstr>
  </property>
  <property fmtid="{D5CDD505-2E9C-101B-9397-08002B2CF9AE}" pid="12" name="Objective-Path">
    <vt:lpwstr>Objective Global Folder:SG File Plan:Health, nutrition and care:Health:Mental health:Developing legislation: Mental health:Mental Health Law: Mental Health (Care and Treatment) (Scotland) Act 2003: Restrictive Practices - Update to Code of Practice:  2026-2031</vt:lpwstr>
  </property>
  <property fmtid="{D5CDD505-2E9C-101B-9397-08002B2CF9AE}" pid="13" name="Objective-Parent">
    <vt:lpwstr>Mental Health Law: Mental Health (Care and Treatment) (Scotland) Act 2003: Restrictive Practices - Update to Code of Practice:  2026-2031</vt:lpwstr>
  </property>
  <property fmtid="{D5CDD505-2E9C-101B-9397-08002B2CF9AE}" pid="14" name="Objective-State">
    <vt:lpwstr>Being Drafted</vt:lpwstr>
  </property>
  <property fmtid="{D5CDD505-2E9C-101B-9397-08002B2CF9AE}" pid="15" name="Objective-VersionId">
    <vt:lpwstr>vA86457684</vt:lpwstr>
  </property>
  <property fmtid="{D5CDD505-2E9C-101B-9397-08002B2CF9AE}" pid="16" name="Objective-Version">
    <vt:lpwstr>1.4</vt:lpwstr>
  </property>
  <property fmtid="{D5CDD505-2E9C-101B-9397-08002B2CF9AE}" pid="17" name="Objective-VersionNumber">
    <vt:r8>5</vt:r8>
  </property>
  <property fmtid="{D5CDD505-2E9C-101B-9397-08002B2CF9AE}" pid="18" name="Objective-VersionComment">
    <vt:lpwstr/>
  </property>
  <property fmtid="{D5CDD505-2E9C-101B-9397-08002B2CF9AE}" pid="19" name="Objective-FileNumber">
    <vt:lpwstr>POL/46033</vt:lpwstr>
  </property>
  <property fmtid="{D5CDD505-2E9C-101B-9397-08002B2CF9AE}" pid="20" name="Objective-Classification">
    <vt:lpwstr>OFFICIAL</vt:lpwstr>
  </property>
  <property fmtid="{D5CDD505-2E9C-101B-9397-08002B2CF9AE}" pid="21" name="Objective-Caveats">
    <vt:lpwstr>Caveat for access to SG Fileplan</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Required Redaction">
    <vt:lpwstr/>
  </property>
  <property fmtid="{D5CDD505-2E9C-101B-9397-08002B2CF9AE}" pid="28" name="Objective-Shared By">
    <vt:lpwstr/>
  </property>
  <property fmtid="{D5CDD505-2E9C-101B-9397-08002B2CF9AE}" pid="29" name="Objective-Access Conditions">
    <vt:lpwstr/>
  </property>
  <property fmtid="{D5CDD505-2E9C-101B-9397-08002B2CF9AE}" pid="30" name="Objective-Access Status">
    <vt:lpwstr/>
  </property>
  <property fmtid="{D5CDD505-2E9C-101B-9397-08002B2CF9AE}" pid="31" name="Objective-Date Open From">
    <vt:lpwstr/>
  </property>
  <property fmtid="{D5CDD505-2E9C-101B-9397-08002B2CF9AE}" pid="32" name="ContentTypeId">
    <vt:lpwstr>0x01010077508E9A5A666E4EAB97AA66C937C08E</vt:lpwstr>
  </property>
  <property fmtid="{D5CDD505-2E9C-101B-9397-08002B2CF9AE}" pid="33" name="StaffDocumentTags">
    <vt:lpwstr/>
  </property>
</Properties>
</file>