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28F1" w14:textId="77777777" w:rsidR="005D6763" w:rsidRDefault="005D6763" w:rsidP="00BF2668">
      <w:pPr>
        <w:pStyle w:val="NoSpacing"/>
      </w:pPr>
      <w:r>
        <w:rPr>
          <w:noProof/>
          <w:lang w:eastAsia="en-GB"/>
        </w:rPr>
        <w:drawing>
          <wp:inline distT="0" distB="0" distL="0" distR="0" wp14:anchorId="4CE2291B" wp14:editId="4CE2291C">
            <wp:extent cx="1200150" cy="1453767"/>
            <wp:effectExtent l="0" t="0" r="0" b="0"/>
            <wp:docPr id="2" name="Picture 2" descr="\\siaa02\SIAA_Data\SIAA Data\SIAA INFO\SIAA Stationery\LOGOS\SIAA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a02\SIAA_Data\SIAA Data\SIAA INFO\SIAA Stationery\LOGOS\SIAA_Prima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453767"/>
                    </a:xfrm>
                    <a:prstGeom prst="rect">
                      <a:avLst/>
                    </a:prstGeom>
                    <a:noFill/>
                    <a:ln>
                      <a:noFill/>
                    </a:ln>
                  </pic:spPr>
                </pic:pic>
              </a:graphicData>
            </a:graphic>
          </wp:inline>
        </w:drawing>
      </w:r>
    </w:p>
    <w:p w14:paraId="4CE228F2" w14:textId="77777777" w:rsidR="005D6763" w:rsidRPr="00E85686" w:rsidRDefault="005D6763" w:rsidP="005D6763">
      <w:pPr>
        <w:spacing w:line="360" w:lineRule="auto"/>
        <w:jc w:val="center"/>
        <w:rPr>
          <w:b/>
          <w:sz w:val="32"/>
        </w:rPr>
      </w:pPr>
      <w:r w:rsidRPr="00E85686">
        <w:rPr>
          <w:b/>
          <w:sz w:val="32"/>
        </w:rPr>
        <w:t>Scottish Independent Advocacy Alliance</w:t>
      </w:r>
    </w:p>
    <w:p w14:paraId="4CE228F3" w14:textId="0B3CD9AE" w:rsidR="005D6763" w:rsidRDefault="005D6763" w:rsidP="005D6763">
      <w:pPr>
        <w:spacing w:after="240" w:line="360" w:lineRule="auto"/>
        <w:jc w:val="center"/>
        <w:rPr>
          <w:b/>
          <w:sz w:val="28"/>
        </w:rPr>
      </w:pPr>
      <w:r>
        <w:rPr>
          <w:b/>
          <w:sz w:val="28"/>
        </w:rPr>
        <w:t xml:space="preserve">Role of the </w:t>
      </w:r>
      <w:r w:rsidRPr="00E85686">
        <w:rPr>
          <w:b/>
          <w:sz w:val="28"/>
        </w:rPr>
        <w:t>Board of Directors</w:t>
      </w:r>
      <w:r w:rsidR="004554D2">
        <w:rPr>
          <w:b/>
          <w:sz w:val="28"/>
        </w:rPr>
        <w:t xml:space="preserve"> 20</w:t>
      </w:r>
      <w:r w:rsidR="00D93B28">
        <w:rPr>
          <w:b/>
          <w:sz w:val="28"/>
        </w:rPr>
        <w:t>2</w:t>
      </w:r>
      <w:r w:rsidR="001F57A8">
        <w:rPr>
          <w:b/>
          <w:sz w:val="28"/>
        </w:rPr>
        <w:t>2</w:t>
      </w:r>
    </w:p>
    <w:p w14:paraId="5FE1EDAF" w14:textId="77777777" w:rsidR="00EF3921" w:rsidRDefault="00EF3921" w:rsidP="005D6763">
      <w:pPr>
        <w:widowControl w:val="0"/>
        <w:overflowPunct w:val="0"/>
        <w:autoSpaceDE w:val="0"/>
        <w:autoSpaceDN w:val="0"/>
        <w:adjustRightInd w:val="0"/>
        <w:rPr>
          <w:b/>
          <w:bCs/>
          <w:color w:val="000000"/>
          <w:kern w:val="28"/>
        </w:rPr>
      </w:pPr>
    </w:p>
    <w:p w14:paraId="4CE228F5" w14:textId="28E7CE4B" w:rsidR="005D6763" w:rsidRPr="00A36D8A" w:rsidRDefault="005D6763" w:rsidP="000D637A">
      <w:pPr>
        <w:widowControl w:val="0"/>
        <w:overflowPunct w:val="0"/>
        <w:autoSpaceDE w:val="0"/>
        <w:autoSpaceDN w:val="0"/>
        <w:adjustRightInd w:val="0"/>
        <w:jc w:val="both"/>
        <w:rPr>
          <w:bCs/>
          <w:color w:val="000000"/>
          <w:kern w:val="28"/>
          <w:lang w:val="en-US"/>
        </w:rPr>
      </w:pPr>
      <w:r w:rsidRPr="00A36D8A">
        <w:rPr>
          <w:b/>
          <w:bCs/>
          <w:color w:val="000000"/>
          <w:kern w:val="28"/>
        </w:rPr>
        <w:t>Mission Statement</w:t>
      </w:r>
    </w:p>
    <w:p w14:paraId="4CE228F7" w14:textId="0BC5E4A1" w:rsidR="005D6763" w:rsidRPr="00A36D8A" w:rsidRDefault="6BDE10C7" w:rsidP="622382EC">
      <w:pPr>
        <w:widowControl w:val="0"/>
        <w:overflowPunct w:val="0"/>
        <w:autoSpaceDE w:val="0"/>
        <w:autoSpaceDN w:val="0"/>
        <w:adjustRightInd w:val="0"/>
        <w:jc w:val="both"/>
        <w:rPr>
          <w:color w:val="000000"/>
          <w:kern w:val="28"/>
          <w:lang w:val="en-US"/>
        </w:rPr>
      </w:pPr>
      <w:r w:rsidRPr="622382EC">
        <w:rPr>
          <w:rFonts w:eastAsia="Arial"/>
          <w:szCs w:val="24"/>
          <w:lang w:val="en-US"/>
        </w:rPr>
        <w:t>To actively influence, support and maintain high quality independent advocacy which uphold people’s human rights by</w:t>
      </w:r>
      <w:r w:rsidR="005D6763" w:rsidRPr="622382EC">
        <w:rPr>
          <w:color w:val="000000"/>
          <w:kern w:val="28"/>
          <w:lang w:val="en-US"/>
        </w:rPr>
        <w:t xml:space="preserve">: </w:t>
      </w:r>
    </w:p>
    <w:p w14:paraId="5516EEBB" w14:textId="551F98F6" w:rsidR="622382EC" w:rsidRDefault="622382EC" w:rsidP="622382EC">
      <w:pPr>
        <w:widowControl w:val="0"/>
        <w:jc w:val="both"/>
        <w:rPr>
          <w:color w:val="000000" w:themeColor="text1"/>
          <w:lang w:val="en-US"/>
        </w:rPr>
      </w:pPr>
    </w:p>
    <w:p w14:paraId="3C24058E" w14:textId="238D0001" w:rsidR="63C278AC" w:rsidRDefault="63C278AC" w:rsidP="622382EC">
      <w:pPr>
        <w:pStyle w:val="ListParagraph"/>
        <w:widowControl w:val="0"/>
        <w:numPr>
          <w:ilvl w:val="0"/>
          <w:numId w:val="1"/>
        </w:numPr>
        <w:jc w:val="both"/>
      </w:pPr>
      <w:r w:rsidRPr="622382EC">
        <w:rPr>
          <w:rFonts w:eastAsia="Arial"/>
          <w:szCs w:val="24"/>
          <w:lang w:val="en-US"/>
        </w:rPr>
        <w:t xml:space="preserve">Relationship building </w:t>
      </w:r>
    </w:p>
    <w:p w14:paraId="54BA6399" w14:textId="757DCBEB" w:rsidR="63C278AC" w:rsidRDefault="63C278AC" w:rsidP="622382EC">
      <w:pPr>
        <w:pStyle w:val="ListParagraph"/>
        <w:widowControl w:val="0"/>
        <w:numPr>
          <w:ilvl w:val="0"/>
          <w:numId w:val="1"/>
        </w:numPr>
        <w:jc w:val="both"/>
      </w:pPr>
      <w:r w:rsidRPr="622382EC">
        <w:rPr>
          <w:rFonts w:eastAsia="Arial"/>
          <w:szCs w:val="24"/>
          <w:lang w:val="en-US"/>
        </w:rPr>
        <w:t xml:space="preserve">Growing grassroots independent advocacy </w:t>
      </w:r>
    </w:p>
    <w:p w14:paraId="295C6ED6" w14:textId="4A870960" w:rsidR="63C278AC" w:rsidRDefault="63C278AC" w:rsidP="622382EC">
      <w:pPr>
        <w:pStyle w:val="ListParagraph"/>
        <w:widowControl w:val="0"/>
        <w:numPr>
          <w:ilvl w:val="0"/>
          <w:numId w:val="1"/>
        </w:numPr>
        <w:jc w:val="both"/>
      </w:pPr>
      <w:r w:rsidRPr="622382EC">
        <w:rPr>
          <w:rFonts w:eastAsia="Arial"/>
          <w:szCs w:val="24"/>
          <w:lang w:val="en-US"/>
        </w:rPr>
        <w:t xml:space="preserve">Evidencing quality </w:t>
      </w:r>
    </w:p>
    <w:p w14:paraId="473AE836" w14:textId="074C7002" w:rsidR="63C278AC" w:rsidRDefault="63C278AC" w:rsidP="622382EC">
      <w:pPr>
        <w:pStyle w:val="ListParagraph"/>
        <w:widowControl w:val="0"/>
        <w:numPr>
          <w:ilvl w:val="0"/>
          <w:numId w:val="1"/>
        </w:numPr>
        <w:jc w:val="both"/>
      </w:pPr>
      <w:r w:rsidRPr="622382EC">
        <w:rPr>
          <w:rFonts w:eastAsia="Arial"/>
          <w:szCs w:val="24"/>
          <w:lang w:val="en-US"/>
        </w:rPr>
        <w:t xml:space="preserve">Promoting independent advocacy </w:t>
      </w:r>
    </w:p>
    <w:p w14:paraId="115499E8" w14:textId="40C2E52E" w:rsidR="63C278AC" w:rsidRDefault="63C278AC" w:rsidP="622382EC">
      <w:pPr>
        <w:pStyle w:val="ListParagraph"/>
        <w:widowControl w:val="0"/>
        <w:numPr>
          <w:ilvl w:val="0"/>
          <w:numId w:val="1"/>
        </w:numPr>
        <w:jc w:val="both"/>
      </w:pPr>
      <w:r w:rsidRPr="622382EC">
        <w:rPr>
          <w:rFonts w:eastAsia="Arial"/>
          <w:szCs w:val="24"/>
          <w:lang w:val="en-US"/>
        </w:rPr>
        <w:t>Safeguarding independence</w:t>
      </w:r>
    </w:p>
    <w:p w14:paraId="4CE228FC" w14:textId="77777777" w:rsidR="005D6763" w:rsidRDefault="005D6763" w:rsidP="000D637A">
      <w:pPr>
        <w:jc w:val="both"/>
        <w:rPr>
          <w:b/>
        </w:rPr>
      </w:pPr>
    </w:p>
    <w:p w14:paraId="4CE228FD" w14:textId="77777777" w:rsidR="005D6763" w:rsidRPr="00A36D8A" w:rsidRDefault="005D6763" w:rsidP="000D637A">
      <w:pPr>
        <w:jc w:val="both"/>
        <w:rPr>
          <w:b/>
        </w:rPr>
      </w:pPr>
      <w:r w:rsidRPr="00A36D8A">
        <w:rPr>
          <w:b/>
        </w:rPr>
        <w:t>General Responsibil</w:t>
      </w:r>
      <w:r>
        <w:rPr>
          <w:b/>
        </w:rPr>
        <w:t>ities of the Board of Directors</w:t>
      </w:r>
    </w:p>
    <w:p w14:paraId="4CE228FE" w14:textId="77777777" w:rsidR="005D6763" w:rsidRPr="00A36D8A" w:rsidRDefault="005D6763" w:rsidP="000D637A">
      <w:pPr>
        <w:spacing w:after="240"/>
        <w:jc w:val="both"/>
      </w:pPr>
      <w:r w:rsidRPr="00A36D8A">
        <w:t>The role of the Board of Directors is to work under the direction of the Chair to ensure integrity, to provide governance and to work in partnership with the Director to achieve the aims of the SIAA.</w:t>
      </w:r>
    </w:p>
    <w:p w14:paraId="4CE228FF" w14:textId="77777777" w:rsidR="005D6763" w:rsidRDefault="005D6763" w:rsidP="000D637A">
      <w:pPr>
        <w:jc w:val="both"/>
        <w:rPr>
          <w:b/>
        </w:rPr>
      </w:pPr>
    </w:p>
    <w:p w14:paraId="4CE22900" w14:textId="77777777" w:rsidR="005D6763" w:rsidRPr="00A36D8A" w:rsidRDefault="005D6763" w:rsidP="000D637A">
      <w:pPr>
        <w:jc w:val="both"/>
        <w:rPr>
          <w:b/>
        </w:rPr>
      </w:pPr>
      <w:r w:rsidRPr="00A36D8A">
        <w:rPr>
          <w:b/>
        </w:rPr>
        <w:t>T</w:t>
      </w:r>
      <w:r>
        <w:rPr>
          <w:b/>
        </w:rPr>
        <w:t>he Main Duties of Board Members</w:t>
      </w:r>
    </w:p>
    <w:p w14:paraId="4CE22901" w14:textId="77777777" w:rsidR="005D6763"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To ensure that the SIAA conducts its business in accordance with its Constitution, Memorandum and Articles of Association and in adherence with relevant legislation.</w:t>
      </w:r>
    </w:p>
    <w:p w14:paraId="76B81143" w14:textId="4FA9EE08" w:rsidR="0084364A" w:rsidRPr="00A36D8A" w:rsidRDefault="0084364A"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To conduct themselves in accordance with </w:t>
      </w:r>
      <w:hyperlink r:id="rId11" w:history="1">
        <w:r w:rsidRPr="622382EC">
          <w:rPr>
            <w:rStyle w:val="Hyperlink"/>
            <w:kern w:val="28"/>
            <w:lang w:val="en-US"/>
          </w:rPr>
          <w:t>OSCR</w:t>
        </w:r>
      </w:hyperlink>
      <w:r w:rsidRPr="622382EC">
        <w:rPr>
          <w:color w:val="000000"/>
          <w:kern w:val="28"/>
          <w:lang w:val="en-US"/>
        </w:rPr>
        <w:t xml:space="preserve"> </w:t>
      </w:r>
      <w:r w:rsidR="00E13FB2" w:rsidRPr="622382EC">
        <w:rPr>
          <w:color w:val="000000"/>
          <w:kern w:val="28"/>
          <w:lang w:val="en-US"/>
        </w:rPr>
        <w:t>guidance and good practice</w:t>
      </w:r>
      <w:r w:rsidRPr="622382EC">
        <w:rPr>
          <w:color w:val="000000"/>
          <w:kern w:val="28"/>
          <w:lang w:val="en-US"/>
        </w:rPr>
        <w:t xml:space="preserve"> and </w:t>
      </w:r>
      <w:hyperlink r:id="rId12" w:history="1">
        <w:r w:rsidRPr="622382EC">
          <w:rPr>
            <w:rStyle w:val="Hyperlink"/>
            <w:kern w:val="28"/>
            <w:lang w:val="en-US"/>
          </w:rPr>
          <w:t>The Nolan Principles</w:t>
        </w:r>
      </w:hyperlink>
      <w:r w:rsidRPr="622382EC">
        <w:rPr>
          <w:color w:val="000000"/>
          <w:kern w:val="28"/>
          <w:lang w:val="en-US"/>
        </w:rPr>
        <w:t>.</w:t>
      </w:r>
    </w:p>
    <w:p w14:paraId="4CE22902"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To govern the </w:t>
      </w:r>
      <w:proofErr w:type="spellStart"/>
      <w:r w:rsidRPr="622382EC">
        <w:rPr>
          <w:color w:val="000000"/>
          <w:kern w:val="28"/>
          <w:lang w:val="en-US"/>
        </w:rPr>
        <w:t>organisation</w:t>
      </w:r>
      <w:proofErr w:type="spellEnd"/>
      <w:r w:rsidRPr="622382EC">
        <w:rPr>
          <w:color w:val="000000"/>
          <w:kern w:val="28"/>
          <w:lang w:val="en-US"/>
        </w:rPr>
        <w:t xml:space="preserve"> within best practice frameworks.</w:t>
      </w:r>
    </w:p>
    <w:p w14:paraId="4CE22903" w14:textId="6E60F668"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To attend Board meetings (and relevant subgroups) regularly and contribute actively to the role of the Board in determining strategy, approving policy and monitoring performance.</w:t>
      </w:r>
    </w:p>
    <w:p w14:paraId="4CE22904"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To ensure that the </w:t>
      </w:r>
      <w:proofErr w:type="spellStart"/>
      <w:r w:rsidRPr="622382EC">
        <w:rPr>
          <w:color w:val="000000"/>
          <w:kern w:val="28"/>
          <w:lang w:val="en-US"/>
        </w:rPr>
        <w:t>organisation’s</w:t>
      </w:r>
      <w:proofErr w:type="spellEnd"/>
      <w:r w:rsidRPr="622382EC">
        <w:rPr>
          <w:color w:val="000000"/>
          <w:kern w:val="28"/>
          <w:lang w:val="en-US"/>
        </w:rPr>
        <w:t xml:space="preserve"> resources are deployed in such a way as to ensure the SIAA meets its objectives and that the SIAA’s finances are systematically accounted for, </w:t>
      </w:r>
      <w:proofErr w:type="gramStart"/>
      <w:r w:rsidRPr="622382EC">
        <w:rPr>
          <w:color w:val="000000"/>
          <w:kern w:val="28"/>
          <w:lang w:val="en-US"/>
        </w:rPr>
        <w:t>audited</w:t>
      </w:r>
      <w:proofErr w:type="gramEnd"/>
      <w:r w:rsidRPr="622382EC">
        <w:rPr>
          <w:color w:val="000000"/>
          <w:kern w:val="28"/>
          <w:lang w:val="en-US"/>
        </w:rPr>
        <w:t xml:space="preserve"> and made publicly available.</w:t>
      </w:r>
    </w:p>
    <w:p w14:paraId="203AA825" w14:textId="77777777" w:rsidR="005D6763" w:rsidRDefault="005D6763" w:rsidP="622382EC">
      <w:pPr>
        <w:widowControl w:val="0"/>
        <w:numPr>
          <w:ilvl w:val="0"/>
          <w:numId w:val="2"/>
        </w:numPr>
        <w:overflowPunct w:val="0"/>
        <w:autoSpaceDE w:val="0"/>
        <w:autoSpaceDN w:val="0"/>
        <w:adjustRightInd w:val="0"/>
        <w:spacing w:after="120" w:line="240" w:lineRule="auto"/>
        <w:ind w:left="714" w:hanging="357"/>
        <w:jc w:val="both"/>
        <w:rPr>
          <w:color w:val="000000"/>
          <w:kern w:val="28"/>
          <w:lang w:val="en-US"/>
        </w:rPr>
      </w:pPr>
      <w:r w:rsidRPr="622382EC">
        <w:rPr>
          <w:color w:val="000000"/>
          <w:kern w:val="28"/>
          <w:lang w:val="en-US"/>
        </w:rPr>
        <w:t xml:space="preserve">To oversee the management of the SIAA and future development of the </w:t>
      </w:r>
      <w:proofErr w:type="spellStart"/>
      <w:r w:rsidRPr="622382EC">
        <w:rPr>
          <w:color w:val="000000"/>
          <w:kern w:val="28"/>
          <w:lang w:val="en-US"/>
        </w:rPr>
        <w:t>organisation</w:t>
      </w:r>
      <w:proofErr w:type="spellEnd"/>
      <w:r w:rsidRPr="622382EC">
        <w:rPr>
          <w:color w:val="000000"/>
          <w:kern w:val="28"/>
          <w:lang w:val="en-US"/>
        </w:rPr>
        <w:t>.</w:t>
      </w:r>
    </w:p>
    <w:p w14:paraId="43CBD29F" w14:textId="77777777" w:rsidR="00FD1C6C" w:rsidRDefault="00FD1C6C" w:rsidP="00FD1C6C">
      <w:pPr>
        <w:widowControl w:val="0"/>
        <w:overflowPunct w:val="0"/>
        <w:autoSpaceDE w:val="0"/>
        <w:autoSpaceDN w:val="0"/>
        <w:adjustRightInd w:val="0"/>
        <w:spacing w:after="120" w:line="240" w:lineRule="auto"/>
        <w:ind w:left="714"/>
        <w:jc w:val="both"/>
        <w:rPr>
          <w:color w:val="000000"/>
          <w:kern w:val="28"/>
          <w:lang w:val="en-US"/>
        </w:rPr>
      </w:pPr>
    </w:p>
    <w:p w14:paraId="4CE22908" w14:textId="21038CBB"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lastRenderedPageBreak/>
        <w:t xml:space="preserve">To promote effective relationships between Board members and staff, member </w:t>
      </w:r>
      <w:proofErr w:type="spellStart"/>
      <w:r w:rsidRPr="622382EC">
        <w:rPr>
          <w:color w:val="000000"/>
          <w:kern w:val="28"/>
          <w:lang w:val="en-US"/>
        </w:rPr>
        <w:t>organisations</w:t>
      </w:r>
      <w:proofErr w:type="spellEnd"/>
      <w:r w:rsidRPr="622382EC">
        <w:rPr>
          <w:color w:val="000000"/>
          <w:kern w:val="28"/>
          <w:lang w:val="en-US"/>
        </w:rPr>
        <w:t xml:space="preserve">, other advocacy </w:t>
      </w:r>
      <w:proofErr w:type="spellStart"/>
      <w:r w:rsidRPr="622382EC">
        <w:rPr>
          <w:color w:val="000000"/>
          <w:kern w:val="28"/>
          <w:lang w:val="en-US"/>
        </w:rPr>
        <w:t>organisations</w:t>
      </w:r>
      <w:proofErr w:type="spellEnd"/>
      <w:r w:rsidRPr="622382EC">
        <w:rPr>
          <w:color w:val="000000"/>
          <w:kern w:val="28"/>
          <w:lang w:val="en-US"/>
        </w:rPr>
        <w:t xml:space="preserve">, the Scottish Government and others who are important to the </w:t>
      </w:r>
      <w:proofErr w:type="spellStart"/>
      <w:r w:rsidRPr="622382EC">
        <w:rPr>
          <w:color w:val="000000"/>
          <w:kern w:val="28"/>
          <w:lang w:val="en-US"/>
        </w:rPr>
        <w:t>organisation</w:t>
      </w:r>
      <w:proofErr w:type="spellEnd"/>
      <w:r w:rsidRPr="622382EC">
        <w:rPr>
          <w:color w:val="000000"/>
          <w:kern w:val="28"/>
          <w:lang w:val="en-US"/>
        </w:rPr>
        <w:t xml:space="preserve"> and independent advocacy in Scotland.</w:t>
      </w:r>
    </w:p>
    <w:p w14:paraId="4CE22909"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To participate where appropriate in the recruitment of staff.</w:t>
      </w:r>
    </w:p>
    <w:p w14:paraId="4CE2290A"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To safeguard the ethos of the </w:t>
      </w:r>
      <w:proofErr w:type="spellStart"/>
      <w:r w:rsidRPr="622382EC">
        <w:rPr>
          <w:color w:val="000000"/>
          <w:kern w:val="28"/>
          <w:lang w:val="en-US"/>
        </w:rPr>
        <w:t>organisation</w:t>
      </w:r>
      <w:proofErr w:type="spellEnd"/>
      <w:r w:rsidRPr="622382EC">
        <w:rPr>
          <w:color w:val="000000"/>
          <w:kern w:val="28"/>
          <w:lang w:val="en-US"/>
        </w:rPr>
        <w:t xml:space="preserve"> and to promote the </w:t>
      </w:r>
      <w:proofErr w:type="spellStart"/>
      <w:r w:rsidRPr="622382EC">
        <w:rPr>
          <w:color w:val="000000"/>
          <w:kern w:val="28"/>
          <w:lang w:val="en-US"/>
        </w:rPr>
        <w:t>organisation</w:t>
      </w:r>
      <w:proofErr w:type="spellEnd"/>
      <w:r w:rsidRPr="622382EC">
        <w:rPr>
          <w:color w:val="000000"/>
          <w:kern w:val="28"/>
          <w:lang w:val="en-US"/>
        </w:rPr>
        <w:t xml:space="preserve"> and its work, along with fellow Board members and staff, to existing and potential funding agencies and relevant others.</w:t>
      </w:r>
    </w:p>
    <w:p w14:paraId="4CE2290B"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To contribute any specific skills, </w:t>
      </w:r>
      <w:proofErr w:type="gramStart"/>
      <w:r w:rsidRPr="622382EC">
        <w:rPr>
          <w:color w:val="000000"/>
          <w:kern w:val="28"/>
          <w:lang w:val="en-US"/>
        </w:rPr>
        <w:t>knowledge</w:t>
      </w:r>
      <w:proofErr w:type="gramEnd"/>
      <w:r w:rsidRPr="622382EC">
        <w:rPr>
          <w:color w:val="000000"/>
          <w:kern w:val="28"/>
          <w:lang w:val="en-US"/>
        </w:rPr>
        <w:t xml:space="preserve"> and experience to assist the Board of Directors reach sound decisions. </w:t>
      </w:r>
    </w:p>
    <w:p w14:paraId="4CE2290C" w14:textId="77777777" w:rsidR="005D6763" w:rsidRPr="00A36D8A" w:rsidRDefault="005D6763" w:rsidP="000D637A">
      <w:pPr>
        <w:ind w:left="360"/>
        <w:jc w:val="both"/>
      </w:pPr>
    </w:p>
    <w:p w14:paraId="4CE2290D" w14:textId="77777777" w:rsidR="005D6763" w:rsidRDefault="005D6763" w:rsidP="000D637A">
      <w:pPr>
        <w:jc w:val="both"/>
        <w:rPr>
          <w:b/>
        </w:rPr>
      </w:pPr>
    </w:p>
    <w:p w14:paraId="4CE2290E" w14:textId="77777777" w:rsidR="005D6763" w:rsidRPr="00A36D8A" w:rsidRDefault="005D6763" w:rsidP="000D637A">
      <w:pPr>
        <w:jc w:val="both"/>
        <w:rPr>
          <w:b/>
        </w:rPr>
      </w:pPr>
      <w:r w:rsidRPr="00A36D8A">
        <w:rPr>
          <w:b/>
        </w:rPr>
        <w:t xml:space="preserve">Skills, </w:t>
      </w:r>
      <w:proofErr w:type="gramStart"/>
      <w:r w:rsidRPr="00A36D8A">
        <w:rPr>
          <w:b/>
        </w:rPr>
        <w:t>knowledge</w:t>
      </w:r>
      <w:proofErr w:type="gramEnd"/>
      <w:r w:rsidRPr="00A36D8A">
        <w:rPr>
          <w:b/>
        </w:rPr>
        <w:t xml:space="preserve"> and experie</w:t>
      </w:r>
      <w:r>
        <w:rPr>
          <w:b/>
        </w:rPr>
        <w:t>nce of individual Board Members</w:t>
      </w:r>
    </w:p>
    <w:p w14:paraId="4CE2290F" w14:textId="77777777" w:rsidR="005D6763" w:rsidRPr="00A36D8A" w:rsidRDefault="005D6763" w:rsidP="000D637A">
      <w:pPr>
        <w:jc w:val="both"/>
      </w:pPr>
      <w:r w:rsidRPr="00A36D8A">
        <w:t xml:space="preserve">The SIAA may require different skills; knowledge and experience from Directors at different times and therefore the </w:t>
      </w:r>
      <w:r>
        <w:t>SIAA expect Directors to bring:</w:t>
      </w:r>
    </w:p>
    <w:p w14:paraId="4CE22910"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A clear vision of the SIAA’s aims and objectives and understanding of the role of the SIAA.</w:t>
      </w:r>
    </w:p>
    <w:p w14:paraId="4CE22911"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An ability to think strategically.</w:t>
      </w:r>
    </w:p>
    <w:p w14:paraId="4CE22912"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A clear understanding of the role of the Board.</w:t>
      </w:r>
    </w:p>
    <w:p w14:paraId="4CE22913"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A clear understanding of good practice regarding governance.</w:t>
      </w:r>
    </w:p>
    <w:p w14:paraId="4CE22914" w14:textId="07B1F752"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Time and interest to devote to the Board and the responsibilities of the Board - to read Board papers in advance of meetings and regularly attend Board meetings which will be </w:t>
      </w:r>
      <w:r w:rsidRPr="622382EC">
        <w:rPr>
          <w:kern w:val="28"/>
          <w:lang w:val="en-US"/>
        </w:rPr>
        <w:t xml:space="preserve">held </w:t>
      </w:r>
      <w:r w:rsidR="00552CE4" w:rsidRPr="622382EC">
        <w:rPr>
          <w:kern w:val="28"/>
          <w:lang w:val="en-US"/>
        </w:rPr>
        <w:t>every two months</w:t>
      </w:r>
      <w:r w:rsidRPr="622382EC">
        <w:rPr>
          <w:kern w:val="28"/>
          <w:lang w:val="en-US"/>
        </w:rPr>
        <w:t xml:space="preserve">; and </w:t>
      </w:r>
      <w:r w:rsidRPr="622382EC">
        <w:rPr>
          <w:color w:val="000000"/>
          <w:kern w:val="28"/>
          <w:lang w:val="en-US"/>
        </w:rPr>
        <w:t xml:space="preserve">to attend and actively participate in </w:t>
      </w:r>
      <w:r w:rsidR="00D3081C" w:rsidRPr="622382EC">
        <w:rPr>
          <w:color w:val="000000"/>
          <w:kern w:val="28"/>
          <w:lang w:val="en-US"/>
        </w:rPr>
        <w:t>subgroups</w:t>
      </w:r>
      <w:r w:rsidRPr="622382EC">
        <w:rPr>
          <w:color w:val="000000"/>
          <w:kern w:val="28"/>
          <w:lang w:val="en-US"/>
        </w:rPr>
        <w:t xml:space="preserve"> and working groups.</w:t>
      </w:r>
    </w:p>
    <w:p w14:paraId="4CE22915"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An interest in keeping up to date and informed about the SIAA’s activities.</w:t>
      </w:r>
    </w:p>
    <w:p w14:paraId="4CE22916"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 xml:space="preserve">Ability to contribute to meetings and to the SIAA’s leadership and direction, </w:t>
      </w:r>
      <w:proofErr w:type="gramStart"/>
      <w:r w:rsidRPr="622382EC">
        <w:rPr>
          <w:color w:val="000000"/>
          <w:kern w:val="28"/>
          <w:lang w:val="en-US"/>
        </w:rPr>
        <w:t>accountability</w:t>
      </w:r>
      <w:proofErr w:type="gramEnd"/>
      <w:r w:rsidRPr="622382EC">
        <w:rPr>
          <w:color w:val="000000"/>
          <w:kern w:val="28"/>
          <w:lang w:val="en-US"/>
        </w:rPr>
        <w:t xml:space="preserve"> and development in a relevant and constructive way.</w:t>
      </w:r>
    </w:p>
    <w:p w14:paraId="4CE22917" w14:textId="77777777" w:rsidR="005D6763" w:rsidRPr="00A36D8A" w:rsidRDefault="005D6763" w:rsidP="000D637A">
      <w:pPr>
        <w:widowControl w:val="0"/>
        <w:numPr>
          <w:ilvl w:val="0"/>
          <w:numId w:val="2"/>
        </w:numPr>
        <w:overflowPunct w:val="0"/>
        <w:autoSpaceDE w:val="0"/>
        <w:autoSpaceDN w:val="0"/>
        <w:adjustRightInd w:val="0"/>
        <w:spacing w:after="120" w:line="240" w:lineRule="auto"/>
        <w:ind w:left="714" w:hanging="357"/>
        <w:jc w:val="both"/>
        <w:rPr>
          <w:bCs/>
          <w:color w:val="000000"/>
          <w:kern w:val="28"/>
          <w:lang w:val="en-US"/>
        </w:rPr>
      </w:pPr>
      <w:r w:rsidRPr="622382EC">
        <w:rPr>
          <w:color w:val="000000"/>
          <w:kern w:val="28"/>
          <w:lang w:val="en-US"/>
        </w:rPr>
        <w:t>Knowledge about independent advocacy and commitment to its principles and standards.</w:t>
      </w:r>
    </w:p>
    <w:p w14:paraId="4CE22918" w14:textId="77777777" w:rsidR="005D6763" w:rsidRPr="00E85BA2" w:rsidRDefault="005D6763" w:rsidP="005D6763"/>
    <w:p w14:paraId="4CE22919" w14:textId="77777777" w:rsidR="005D6763" w:rsidRPr="00E85BA2" w:rsidRDefault="005D6763" w:rsidP="005D6763"/>
    <w:p w14:paraId="4CE2291A" w14:textId="5494972D" w:rsidR="005D6763" w:rsidRPr="00E85BA2" w:rsidRDefault="00B6774B">
      <w:pPr>
        <w:rPr>
          <w:b/>
        </w:rPr>
      </w:pPr>
      <w:r w:rsidRPr="00E85BA2">
        <w:rPr>
          <w:b/>
        </w:rPr>
        <w:t>Further Information</w:t>
      </w:r>
    </w:p>
    <w:p w14:paraId="20FE92CA" w14:textId="77777777" w:rsidR="00FD5713" w:rsidRPr="00E85BA2" w:rsidRDefault="00FD5713">
      <w:pPr>
        <w:rPr>
          <w:bCs/>
        </w:rPr>
      </w:pPr>
    </w:p>
    <w:p w14:paraId="2F1B9DB9" w14:textId="54E9F037" w:rsidR="00050FB6" w:rsidRPr="00E85BA2" w:rsidRDefault="00050FB6" w:rsidP="000D637A">
      <w:pPr>
        <w:jc w:val="both"/>
        <w:rPr>
          <w:bCs/>
          <w:u w:val="single"/>
        </w:rPr>
      </w:pPr>
      <w:r w:rsidRPr="00E85BA2">
        <w:rPr>
          <w:bCs/>
          <w:u w:val="single"/>
        </w:rPr>
        <w:t>Time Commitment</w:t>
      </w:r>
    </w:p>
    <w:p w14:paraId="0608CA5C" w14:textId="0AECCCA0" w:rsidR="00050FB6" w:rsidRPr="00E85BA2" w:rsidRDefault="00050FB6" w:rsidP="000D637A">
      <w:pPr>
        <w:jc w:val="both"/>
        <w:rPr>
          <w:bCs/>
        </w:rPr>
      </w:pPr>
      <w:r w:rsidRPr="00E85BA2">
        <w:rPr>
          <w:bCs/>
        </w:rPr>
        <w:t xml:space="preserve">The Board meets approximately every </w:t>
      </w:r>
      <w:r w:rsidR="003A6F16" w:rsidRPr="00E85BA2">
        <w:rPr>
          <w:bCs/>
        </w:rPr>
        <w:t xml:space="preserve">2 months in addition to </w:t>
      </w:r>
      <w:proofErr w:type="gramStart"/>
      <w:r w:rsidR="003A6F16" w:rsidRPr="00E85BA2">
        <w:rPr>
          <w:bCs/>
        </w:rPr>
        <w:t>a number</w:t>
      </w:r>
      <w:r w:rsidRPr="00E85BA2">
        <w:rPr>
          <w:bCs/>
        </w:rPr>
        <w:t xml:space="preserve"> of</w:t>
      </w:r>
      <w:proofErr w:type="gramEnd"/>
      <w:r w:rsidRPr="00E85BA2">
        <w:rPr>
          <w:bCs/>
        </w:rPr>
        <w:t xml:space="preserve"> </w:t>
      </w:r>
      <w:r w:rsidR="0002131C" w:rsidRPr="00E85BA2">
        <w:rPr>
          <w:bCs/>
        </w:rPr>
        <w:t>B</w:t>
      </w:r>
      <w:r w:rsidRPr="00E85BA2">
        <w:rPr>
          <w:bCs/>
        </w:rPr>
        <w:t xml:space="preserve">oard </w:t>
      </w:r>
      <w:r w:rsidR="003A6F16" w:rsidRPr="00E85BA2">
        <w:rPr>
          <w:bCs/>
        </w:rPr>
        <w:t>subgroups</w:t>
      </w:r>
      <w:r w:rsidRPr="00E85BA2">
        <w:rPr>
          <w:bCs/>
        </w:rPr>
        <w:t xml:space="preserve"> that oversee the operational governance of </w:t>
      </w:r>
      <w:r w:rsidR="00364351" w:rsidRPr="00E85BA2">
        <w:rPr>
          <w:bCs/>
        </w:rPr>
        <w:t xml:space="preserve">the </w:t>
      </w:r>
      <w:r w:rsidR="0002131C" w:rsidRPr="00E85BA2">
        <w:rPr>
          <w:bCs/>
        </w:rPr>
        <w:t>SIAA</w:t>
      </w:r>
      <w:r w:rsidRPr="00E85BA2">
        <w:rPr>
          <w:bCs/>
        </w:rPr>
        <w:t xml:space="preserve">. </w:t>
      </w:r>
      <w:r w:rsidR="0002131C" w:rsidRPr="00E85BA2">
        <w:rPr>
          <w:bCs/>
        </w:rPr>
        <w:t xml:space="preserve"> </w:t>
      </w:r>
      <w:r w:rsidR="00B92C18" w:rsidRPr="00E85BA2">
        <w:rPr>
          <w:bCs/>
        </w:rPr>
        <w:t>All m</w:t>
      </w:r>
      <w:r w:rsidR="0002131C" w:rsidRPr="00E85BA2">
        <w:rPr>
          <w:bCs/>
        </w:rPr>
        <w:t>eetings will be held online, other than the AGM which will be held in person</w:t>
      </w:r>
      <w:r w:rsidRPr="00E85BA2">
        <w:rPr>
          <w:bCs/>
        </w:rPr>
        <w:t>.  Commitments will include:</w:t>
      </w:r>
    </w:p>
    <w:p w14:paraId="0D024BB2" w14:textId="66181F5E" w:rsidR="0036622C" w:rsidRPr="00E85BA2" w:rsidRDefault="0002131C" w:rsidP="000D637A">
      <w:pPr>
        <w:pStyle w:val="ListParagraph"/>
        <w:numPr>
          <w:ilvl w:val="0"/>
          <w:numId w:val="4"/>
        </w:numPr>
        <w:jc w:val="both"/>
        <w:rPr>
          <w:bCs/>
        </w:rPr>
      </w:pPr>
      <w:r w:rsidRPr="00E85BA2">
        <w:rPr>
          <w:bCs/>
        </w:rPr>
        <w:t>6</w:t>
      </w:r>
      <w:r w:rsidR="0036622C" w:rsidRPr="00E85BA2">
        <w:rPr>
          <w:bCs/>
        </w:rPr>
        <w:t xml:space="preserve"> Board meetings per year</w:t>
      </w:r>
      <w:r w:rsidRPr="00E85BA2">
        <w:rPr>
          <w:bCs/>
        </w:rPr>
        <w:t>, including the AGM in November.</w:t>
      </w:r>
    </w:p>
    <w:p w14:paraId="11ECAC9F" w14:textId="3D2590F1" w:rsidR="0036622C" w:rsidRPr="00E85BA2" w:rsidRDefault="0036622C" w:rsidP="000D637A">
      <w:pPr>
        <w:pStyle w:val="ListParagraph"/>
        <w:numPr>
          <w:ilvl w:val="0"/>
          <w:numId w:val="4"/>
        </w:numPr>
        <w:jc w:val="both"/>
        <w:rPr>
          <w:bCs/>
        </w:rPr>
      </w:pPr>
      <w:r w:rsidRPr="00E85BA2">
        <w:rPr>
          <w:bCs/>
        </w:rPr>
        <w:t>Chairing and/or attending at least one Board sub</w:t>
      </w:r>
      <w:r w:rsidR="003A6F16" w:rsidRPr="00E85BA2">
        <w:rPr>
          <w:bCs/>
        </w:rPr>
        <w:t>group</w:t>
      </w:r>
      <w:r w:rsidRPr="00E85BA2">
        <w:rPr>
          <w:bCs/>
        </w:rPr>
        <w:t xml:space="preserve"> meeting as appropriate </w:t>
      </w:r>
      <w:r w:rsidR="000D637A" w:rsidRPr="00E85BA2">
        <w:rPr>
          <w:bCs/>
        </w:rPr>
        <w:t xml:space="preserve">There are four subgroups, </w:t>
      </w:r>
      <w:r w:rsidR="003F1CBE" w:rsidRPr="00E85BA2">
        <w:rPr>
          <w:bCs/>
        </w:rPr>
        <w:t>three</w:t>
      </w:r>
      <w:r w:rsidR="000D637A" w:rsidRPr="00E85BA2">
        <w:rPr>
          <w:bCs/>
        </w:rPr>
        <w:t xml:space="preserve"> of which meet </w:t>
      </w:r>
      <w:r w:rsidR="000846AD" w:rsidRPr="00E85BA2">
        <w:rPr>
          <w:bCs/>
        </w:rPr>
        <w:t>approximately four weeks</w:t>
      </w:r>
      <w:r w:rsidR="000D637A" w:rsidRPr="00E85BA2">
        <w:rPr>
          <w:bCs/>
        </w:rPr>
        <w:t xml:space="preserve"> before the Board/AGM.</w:t>
      </w:r>
      <w:r w:rsidR="003F1CBE" w:rsidRPr="00E85BA2">
        <w:rPr>
          <w:bCs/>
        </w:rPr>
        <w:t xml:space="preserve">  The </w:t>
      </w:r>
      <w:r w:rsidR="00980D66" w:rsidRPr="00E85BA2">
        <w:rPr>
          <w:bCs/>
        </w:rPr>
        <w:t>remaining</w:t>
      </w:r>
      <w:r w:rsidR="003F1CBE" w:rsidRPr="00E85BA2">
        <w:rPr>
          <w:bCs/>
        </w:rPr>
        <w:t xml:space="preserve"> subgroup me</w:t>
      </w:r>
      <w:r w:rsidR="00980D66" w:rsidRPr="00E85BA2">
        <w:rPr>
          <w:bCs/>
        </w:rPr>
        <w:t>ets four weeks prior to every second Board meeting.</w:t>
      </w:r>
    </w:p>
    <w:p w14:paraId="3571634F" w14:textId="42F91570" w:rsidR="007C32B8" w:rsidRPr="00E85BA2" w:rsidRDefault="007C32B8" w:rsidP="000D637A">
      <w:pPr>
        <w:pStyle w:val="ListParagraph"/>
        <w:numPr>
          <w:ilvl w:val="0"/>
          <w:numId w:val="4"/>
        </w:numPr>
        <w:jc w:val="both"/>
        <w:rPr>
          <w:bCs/>
        </w:rPr>
      </w:pPr>
      <w:r w:rsidRPr="00E85BA2">
        <w:rPr>
          <w:bCs/>
        </w:rPr>
        <w:t xml:space="preserve">It is hoped that Trustees will give time to support </w:t>
      </w:r>
      <w:r w:rsidR="00F9691D" w:rsidRPr="00E85BA2">
        <w:rPr>
          <w:bCs/>
        </w:rPr>
        <w:t xml:space="preserve">the </w:t>
      </w:r>
      <w:r w:rsidRPr="00E85BA2">
        <w:rPr>
          <w:bCs/>
        </w:rPr>
        <w:t>SIAA events</w:t>
      </w:r>
      <w:r w:rsidR="00FD1C6C">
        <w:rPr>
          <w:bCs/>
        </w:rPr>
        <w:t>.</w:t>
      </w:r>
    </w:p>
    <w:p w14:paraId="1C3E24FD" w14:textId="61EDFF36" w:rsidR="007C32B8" w:rsidRPr="00E85BA2" w:rsidRDefault="007C32B8" w:rsidP="000D637A">
      <w:pPr>
        <w:jc w:val="both"/>
        <w:rPr>
          <w:bCs/>
          <w:u w:val="single"/>
        </w:rPr>
      </w:pPr>
      <w:r w:rsidRPr="00E85BA2">
        <w:rPr>
          <w:bCs/>
          <w:u w:val="single"/>
        </w:rPr>
        <w:lastRenderedPageBreak/>
        <w:t>Term of Office</w:t>
      </w:r>
    </w:p>
    <w:p w14:paraId="51C53062" w14:textId="2961E385" w:rsidR="007C32B8" w:rsidRPr="00E85BA2" w:rsidRDefault="007C32B8" w:rsidP="000D637A">
      <w:pPr>
        <w:jc w:val="both"/>
        <w:rPr>
          <w:bCs/>
        </w:rPr>
      </w:pPr>
      <w:r w:rsidRPr="00E85BA2">
        <w:rPr>
          <w:bCs/>
        </w:rPr>
        <w:t xml:space="preserve">Appointments are for an initial </w:t>
      </w:r>
      <w:r w:rsidR="00980D66" w:rsidRPr="00E85BA2">
        <w:rPr>
          <w:bCs/>
        </w:rPr>
        <w:t>1</w:t>
      </w:r>
      <w:r w:rsidRPr="00E85BA2">
        <w:rPr>
          <w:bCs/>
        </w:rPr>
        <w:t>-year term</w:t>
      </w:r>
      <w:r w:rsidR="004F328C" w:rsidRPr="00E85BA2">
        <w:rPr>
          <w:bCs/>
        </w:rPr>
        <w:t xml:space="preserve"> and may be re-elected at the AGM.  Co-opted members will not be re-elected.</w:t>
      </w:r>
    </w:p>
    <w:p w14:paraId="7057F18C" w14:textId="77777777" w:rsidR="000D637A" w:rsidRPr="00E85BA2" w:rsidRDefault="000D637A" w:rsidP="000D637A">
      <w:pPr>
        <w:jc w:val="both"/>
        <w:rPr>
          <w:bCs/>
          <w:u w:val="single"/>
        </w:rPr>
      </w:pPr>
    </w:p>
    <w:p w14:paraId="5FCD688E" w14:textId="40D2C18C" w:rsidR="007C32B8" w:rsidRPr="00E85BA2" w:rsidRDefault="007C32B8" w:rsidP="000D637A">
      <w:pPr>
        <w:jc w:val="both"/>
        <w:rPr>
          <w:bCs/>
          <w:u w:val="single"/>
        </w:rPr>
      </w:pPr>
      <w:r w:rsidRPr="00E85BA2">
        <w:rPr>
          <w:bCs/>
          <w:u w:val="single"/>
        </w:rPr>
        <w:t>Remuneration</w:t>
      </w:r>
    </w:p>
    <w:p w14:paraId="52DF1B54" w14:textId="2C8871A8" w:rsidR="007C32B8" w:rsidRPr="00E85BA2" w:rsidRDefault="007C32B8" w:rsidP="000D637A">
      <w:pPr>
        <w:jc w:val="both"/>
        <w:rPr>
          <w:bCs/>
        </w:rPr>
      </w:pPr>
      <w:r w:rsidRPr="00E85BA2">
        <w:rPr>
          <w:bCs/>
        </w:rPr>
        <w:t xml:space="preserve">The positions are voluntary and unremunerated.  Reasonable </w:t>
      </w:r>
      <w:r w:rsidR="00EF3921" w:rsidRPr="00E85BA2">
        <w:rPr>
          <w:bCs/>
        </w:rPr>
        <w:t>out-of-pocket</w:t>
      </w:r>
      <w:r w:rsidRPr="00E85BA2">
        <w:rPr>
          <w:bCs/>
        </w:rPr>
        <w:t xml:space="preserve"> expenses will be paid in line with our policies.</w:t>
      </w:r>
    </w:p>
    <w:p w14:paraId="369DAC7E" w14:textId="77777777" w:rsidR="007C32B8" w:rsidRPr="00E85BA2" w:rsidRDefault="007C32B8" w:rsidP="000D637A">
      <w:pPr>
        <w:jc w:val="both"/>
        <w:rPr>
          <w:bCs/>
        </w:rPr>
      </w:pPr>
    </w:p>
    <w:p w14:paraId="46A5F131" w14:textId="2DF501D6" w:rsidR="007C32B8" w:rsidRPr="00E85BA2" w:rsidRDefault="007C32B8" w:rsidP="000D637A">
      <w:pPr>
        <w:jc w:val="both"/>
        <w:rPr>
          <w:bCs/>
          <w:u w:val="single"/>
        </w:rPr>
      </w:pPr>
      <w:r w:rsidRPr="00E85BA2">
        <w:rPr>
          <w:bCs/>
          <w:u w:val="single"/>
        </w:rPr>
        <w:t>Training</w:t>
      </w:r>
    </w:p>
    <w:p w14:paraId="572CFEF2" w14:textId="5C88BE86" w:rsidR="007C32B8" w:rsidRPr="00E85BA2" w:rsidRDefault="007C32B8" w:rsidP="000D637A">
      <w:pPr>
        <w:jc w:val="both"/>
        <w:rPr>
          <w:bCs/>
        </w:rPr>
      </w:pPr>
      <w:r w:rsidRPr="00E85BA2">
        <w:rPr>
          <w:bCs/>
        </w:rPr>
        <w:t xml:space="preserve">Board members will receive </w:t>
      </w:r>
      <w:r w:rsidR="00EF3921" w:rsidRPr="00E85BA2">
        <w:rPr>
          <w:bCs/>
        </w:rPr>
        <w:t>a</w:t>
      </w:r>
      <w:r w:rsidR="00ED6632" w:rsidRPr="00E85BA2">
        <w:rPr>
          <w:bCs/>
        </w:rPr>
        <w:t xml:space="preserve">n </w:t>
      </w:r>
      <w:r w:rsidRPr="00E85BA2">
        <w:rPr>
          <w:bCs/>
        </w:rPr>
        <w:t>induction, along with access to further training and development opportunities.</w:t>
      </w:r>
    </w:p>
    <w:p w14:paraId="5BC5138C" w14:textId="77777777" w:rsidR="007C32B8" w:rsidRPr="00E85BA2" w:rsidRDefault="007C32B8" w:rsidP="000D637A">
      <w:pPr>
        <w:jc w:val="both"/>
        <w:rPr>
          <w:bCs/>
        </w:rPr>
      </w:pPr>
    </w:p>
    <w:p w14:paraId="3983A778" w14:textId="6A84043D" w:rsidR="007C32B8" w:rsidRPr="00E85BA2" w:rsidRDefault="007C32B8" w:rsidP="000D637A">
      <w:pPr>
        <w:jc w:val="both"/>
        <w:rPr>
          <w:bCs/>
          <w:u w:val="single"/>
        </w:rPr>
      </w:pPr>
      <w:r w:rsidRPr="00E85BA2">
        <w:rPr>
          <w:bCs/>
          <w:u w:val="single"/>
        </w:rPr>
        <w:t>Equal Opportunities</w:t>
      </w:r>
    </w:p>
    <w:p w14:paraId="4E0DD0FE" w14:textId="44758F90" w:rsidR="007C32B8" w:rsidRPr="00E85BA2" w:rsidRDefault="007C32B8" w:rsidP="000D637A">
      <w:pPr>
        <w:jc w:val="both"/>
        <w:rPr>
          <w:bCs/>
        </w:rPr>
      </w:pPr>
      <w:r w:rsidRPr="00E85BA2">
        <w:rPr>
          <w:bCs/>
        </w:rPr>
        <w:t xml:space="preserve">We welcome the many benefits </w:t>
      </w:r>
      <w:r w:rsidR="00EF3921" w:rsidRPr="00E85BA2">
        <w:rPr>
          <w:bCs/>
        </w:rPr>
        <w:t>that</w:t>
      </w:r>
      <w:r w:rsidRPr="00E85BA2">
        <w:rPr>
          <w:bCs/>
        </w:rPr>
        <w:t xml:space="preserve"> diversity in our workforce and Board brings and to creating an inclusive environment where all people can contribute to </w:t>
      </w:r>
      <w:r w:rsidR="00EF3921" w:rsidRPr="00E85BA2">
        <w:rPr>
          <w:bCs/>
        </w:rPr>
        <w:t>reaching</w:t>
      </w:r>
      <w:r w:rsidRPr="00E85BA2">
        <w:rPr>
          <w:bCs/>
        </w:rPr>
        <w:t xml:space="preserve"> their full potential, regardless of individual characteristics or circumstances.</w:t>
      </w:r>
    </w:p>
    <w:sectPr w:rsidR="007C32B8" w:rsidRPr="00E85BA2" w:rsidSect="005D6763">
      <w:footerReference w:type="default" r:id="rId13"/>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1B1F" w14:textId="77777777" w:rsidR="00B12611" w:rsidRDefault="00B12611" w:rsidP="005D6763">
      <w:pPr>
        <w:spacing w:line="240" w:lineRule="auto"/>
      </w:pPr>
      <w:r>
        <w:separator/>
      </w:r>
    </w:p>
  </w:endnote>
  <w:endnote w:type="continuationSeparator" w:id="0">
    <w:p w14:paraId="2BFBAEBE" w14:textId="77777777" w:rsidR="00B12611" w:rsidRDefault="00B12611" w:rsidP="005D6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2921" w14:textId="77777777" w:rsidR="001246D1" w:rsidRPr="002D3FFC" w:rsidRDefault="001246D1" w:rsidP="001246D1">
    <w:pPr>
      <w:pStyle w:val="Footer"/>
      <w:rPr>
        <w:rFonts w:ascii="Verdana" w:hAnsi="Verdana"/>
        <w:sz w:val="16"/>
        <w:szCs w:val="16"/>
      </w:rPr>
    </w:pPr>
    <w:r w:rsidRPr="002D3FFC">
      <w:rPr>
        <w:rFonts w:ascii="Verdana" w:hAnsi="Verdana"/>
        <w:sz w:val="16"/>
        <w:szCs w:val="16"/>
      </w:rPr>
      <w:t>Scottish Independent Advocacy Alliance is a Scottish Charitable Incorporated Organisation SC033576</w:t>
    </w:r>
  </w:p>
  <w:p w14:paraId="4CE22922" w14:textId="77777777" w:rsidR="001246D1" w:rsidRDefault="001246D1">
    <w:pPr>
      <w:pStyle w:val="Footer"/>
    </w:pPr>
  </w:p>
  <w:p w14:paraId="4CE22923" w14:textId="77777777" w:rsidR="001246D1" w:rsidRDefault="0012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4CF7" w14:textId="77777777" w:rsidR="00B12611" w:rsidRDefault="00B12611" w:rsidP="005D6763">
      <w:pPr>
        <w:spacing w:line="240" w:lineRule="auto"/>
      </w:pPr>
      <w:r>
        <w:separator/>
      </w:r>
    </w:p>
  </w:footnote>
  <w:footnote w:type="continuationSeparator" w:id="0">
    <w:p w14:paraId="468F2F5B" w14:textId="77777777" w:rsidR="00B12611" w:rsidRDefault="00B12611" w:rsidP="005D6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776B5"/>
    <w:multiLevelType w:val="hybridMultilevel"/>
    <w:tmpl w:val="B28A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1ECBB"/>
    <w:multiLevelType w:val="hybridMultilevel"/>
    <w:tmpl w:val="50EE4D86"/>
    <w:lvl w:ilvl="0" w:tplc="7750D498">
      <w:start w:val="1"/>
      <w:numFmt w:val="bullet"/>
      <w:lvlText w:val=""/>
      <w:lvlJc w:val="left"/>
      <w:pPr>
        <w:ind w:left="720" w:hanging="360"/>
      </w:pPr>
      <w:rPr>
        <w:rFonts w:ascii="Symbol" w:hAnsi="Symbol" w:hint="default"/>
      </w:rPr>
    </w:lvl>
    <w:lvl w:ilvl="1" w:tplc="88FCC454">
      <w:start w:val="1"/>
      <w:numFmt w:val="bullet"/>
      <w:lvlText w:val="o"/>
      <w:lvlJc w:val="left"/>
      <w:pPr>
        <w:ind w:left="1440" w:hanging="360"/>
      </w:pPr>
      <w:rPr>
        <w:rFonts w:ascii="Courier New" w:hAnsi="Courier New" w:hint="default"/>
      </w:rPr>
    </w:lvl>
    <w:lvl w:ilvl="2" w:tplc="68E4868A">
      <w:start w:val="1"/>
      <w:numFmt w:val="bullet"/>
      <w:lvlText w:val=""/>
      <w:lvlJc w:val="left"/>
      <w:pPr>
        <w:ind w:left="2160" w:hanging="360"/>
      </w:pPr>
      <w:rPr>
        <w:rFonts w:ascii="Wingdings" w:hAnsi="Wingdings" w:hint="default"/>
      </w:rPr>
    </w:lvl>
    <w:lvl w:ilvl="3" w:tplc="F3DA8B54">
      <w:start w:val="1"/>
      <w:numFmt w:val="bullet"/>
      <w:lvlText w:val=""/>
      <w:lvlJc w:val="left"/>
      <w:pPr>
        <w:ind w:left="2880" w:hanging="360"/>
      </w:pPr>
      <w:rPr>
        <w:rFonts w:ascii="Symbol" w:hAnsi="Symbol" w:hint="default"/>
      </w:rPr>
    </w:lvl>
    <w:lvl w:ilvl="4" w:tplc="BABE85E8">
      <w:start w:val="1"/>
      <w:numFmt w:val="bullet"/>
      <w:lvlText w:val="o"/>
      <w:lvlJc w:val="left"/>
      <w:pPr>
        <w:ind w:left="3600" w:hanging="360"/>
      </w:pPr>
      <w:rPr>
        <w:rFonts w:ascii="Courier New" w:hAnsi="Courier New" w:hint="default"/>
      </w:rPr>
    </w:lvl>
    <w:lvl w:ilvl="5" w:tplc="BF14E2F6">
      <w:start w:val="1"/>
      <w:numFmt w:val="bullet"/>
      <w:lvlText w:val=""/>
      <w:lvlJc w:val="left"/>
      <w:pPr>
        <w:ind w:left="4320" w:hanging="360"/>
      </w:pPr>
      <w:rPr>
        <w:rFonts w:ascii="Wingdings" w:hAnsi="Wingdings" w:hint="default"/>
      </w:rPr>
    </w:lvl>
    <w:lvl w:ilvl="6" w:tplc="9A6A42E6">
      <w:start w:val="1"/>
      <w:numFmt w:val="bullet"/>
      <w:lvlText w:val=""/>
      <w:lvlJc w:val="left"/>
      <w:pPr>
        <w:ind w:left="5040" w:hanging="360"/>
      </w:pPr>
      <w:rPr>
        <w:rFonts w:ascii="Symbol" w:hAnsi="Symbol" w:hint="default"/>
      </w:rPr>
    </w:lvl>
    <w:lvl w:ilvl="7" w:tplc="E842CAA8">
      <w:start w:val="1"/>
      <w:numFmt w:val="bullet"/>
      <w:lvlText w:val="o"/>
      <w:lvlJc w:val="left"/>
      <w:pPr>
        <w:ind w:left="5760" w:hanging="360"/>
      </w:pPr>
      <w:rPr>
        <w:rFonts w:ascii="Courier New" w:hAnsi="Courier New" w:hint="default"/>
      </w:rPr>
    </w:lvl>
    <w:lvl w:ilvl="8" w:tplc="422E31B8">
      <w:start w:val="1"/>
      <w:numFmt w:val="bullet"/>
      <w:lvlText w:val=""/>
      <w:lvlJc w:val="left"/>
      <w:pPr>
        <w:ind w:left="6480" w:hanging="360"/>
      </w:pPr>
      <w:rPr>
        <w:rFonts w:ascii="Wingdings" w:hAnsi="Wingdings" w:hint="default"/>
      </w:rPr>
    </w:lvl>
  </w:abstractNum>
  <w:abstractNum w:abstractNumId="2" w15:restartNumberingAfterBreak="0">
    <w:nsid w:val="768E7055"/>
    <w:multiLevelType w:val="hybridMultilevel"/>
    <w:tmpl w:val="7E6A3AC8"/>
    <w:lvl w:ilvl="0" w:tplc="B9F8F7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BB48BB"/>
    <w:multiLevelType w:val="hybridMultilevel"/>
    <w:tmpl w:val="C1DA4B6E"/>
    <w:lvl w:ilvl="0" w:tplc="B9F8F7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937456">
    <w:abstractNumId w:val="1"/>
  </w:num>
  <w:num w:numId="2" w16cid:durableId="2074422712">
    <w:abstractNumId w:val="2"/>
  </w:num>
  <w:num w:numId="3" w16cid:durableId="1312561591">
    <w:abstractNumId w:val="0"/>
  </w:num>
  <w:num w:numId="4" w16cid:durableId="1804930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763"/>
    <w:rsid w:val="0002131C"/>
    <w:rsid w:val="00050FB6"/>
    <w:rsid w:val="000846AD"/>
    <w:rsid w:val="000D637A"/>
    <w:rsid w:val="001246D1"/>
    <w:rsid w:val="00154AB1"/>
    <w:rsid w:val="001F57A8"/>
    <w:rsid w:val="002E381B"/>
    <w:rsid w:val="002F7EDE"/>
    <w:rsid w:val="00347DC7"/>
    <w:rsid w:val="00364351"/>
    <w:rsid w:val="0036622C"/>
    <w:rsid w:val="003A6F16"/>
    <w:rsid w:val="003F1CBE"/>
    <w:rsid w:val="004554D2"/>
    <w:rsid w:val="004A157E"/>
    <w:rsid w:val="004F328C"/>
    <w:rsid w:val="00552CE4"/>
    <w:rsid w:val="005D6763"/>
    <w:rsid w:val="007C32B8"/>
    <w:rsid w:val="007F284B"/>
    <w:rsid w:val="0084364A"/>
    <w:rsid w:val="00970BF8"/>
    <w:rsid w:val="00980D66"/>
    <w:rsid w:val="00B12611"/>
    <w:rsid w:val="00B15BA7"/>
    <w:rsid w:val="00B35C8C"/>
    <w:rsid w:val="00B54FDA"/>
    <w:rsid w:val="00B6774B"/>
    <w:rsid w:val="00B92C18"/>
    <w:rsid w:val="00BC5068"/>
    <w:rsid w:val="00BF2668"/>
    <w:rsid w:val="00D3081C"/>
    <w:rsid w:val="00D84A6D"/>
    <w:rsid w:val="00D93B28"/>
    <w:rsid w:val="00DE7AB0"/>
    <w:rsid w:val="00E0590D"/>
    <w:rsid w:val="00E13FB2"/>
    <w:rsid w:val="00E85BA2"/>
    <w:rsid w:val="00ED6632"/>
    <w:rsid w:val="00EF3921"/>
    <w:rsid w:val="00F60325"/>
    <w:rsid w:val="00F9691D"/>
    <w:rsid w:val="00FD1C6C"/>
    <w:rsid w:val="00FD5713"/>
    <w:rsid w:val="22B6ACE7"/>
    <w:rsid w:val="283A18FE"/>
    <w:rsid w:val="2E901201"/>
    <w:rsid w:val="3943FFBB"/>
    <w:rsid w:val="622382EC"/>
    <w:rsid w:val="63C278AC"/>
    <w:rsid w:val="6BDE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28F1"/>
  <w15:docId w15:val="{1E9B69FA-7387-4CC1-95B8-4AD904D0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63"/>
    <w:pPr>
      <w:spacing w:after="0"/>
    </w:pPr>
    <w:rPr>
      <w:rFonts w:ascii="Arial" w:eastAsia="Calibri"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763"/>
    <w:pPr>
      <w:tabs>
        <w:tab w:val="center" w:pos="4513"/>
        <w:tab w:val="right" w:pos="9026"/>
      </w:tabs>
      <w:spacing w:line="240" w:lineRule="auto"/>
    </w:pPr>
  </w:style>
  <w:style w:type="character" w:customStyle="1" w:styleId="HeaderChar">
    <w:name w:val="Header Char"/>
    <w:basedOn w:val="DefaultParagraphFont"/>
    <w:link w:val="Header"/>
    <w:uiPriority w:val="99"/>
    <w:rsid w:val="005D6763"/>
    <w:rPr>
      <w:rFonts w:ascii="Arial" w:eastAsia="Calibri" w:hAnsi="Arial" w:cs="Arial"/>
      <w:sz w:val="24"/>
      <w:szCs w:val="28"/>
    </w:rPr>
  </w:style>
  <w:style w:type="paragraph" w:styleId="Footer">
    <w:name w:val="footer"/>
    <w:basedOn w:val="Normal"/>
    <w:link w:val="FooterChar"/>
    <w:uiPriority w:val="99"/>
    <w:unhideWhenUsed/>
    <w:rsid w:val="005D6763"/>
    <w:pPr>
      <w:tabs>
        <w:tab w:val="center" w:pos="4513"/>
        <w:tab w:val="right" w:pos="9026"/>
      </w:tabs>
      <w:spacing w:line="240" w:lineRule="auto"/>
    </w:pPr>
  </w:style>
  <w:style w:type="character" w:customStyle="1" w:styleId="FooterChar">
    <w:name w:val="Footer Char"/>
    <w:basedOn w:val="DefaultParagraphFont"/>
    <w:link w:val="Footer"/>
    <w:uiPriority w:val="99"/>
    <w:rsid w:val="005D6763"/>
    <w:rPr>
      <w:rFonts w:ascii="Arial" w:eastAsia="Calibri" w:hAnsi="Arial" w:cs="Arial"/>
      <w:sz w:val="24"/>
      <w:szCs w:val="28"/>
    </w:rPr>
  </w:style>
  <w:style w:type="paragraph" w:styleId="BalloonText">
    <w:name w:val="Balloon Text"/>
    <w:basedOn w:val="Normal"/>
    <w:link w:val="BalloonTextChar"/>
    <w:uiPriority w:val="99"/>
    <w:semiHidden/>
    <w:unhideWhenUsed/>
    <w:rsid w:val="005D6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63"/>
    <w:rPr>
      <w:rFonts w:ascii="Tahoma" w:eastAsia="Calibri" w:hAnsi="Tahoma" w:cs="Tahoma"/>
      <w:sz w:val="16"/>
      <w:szCs w:val="16"/>
    </w:rPr>
  </w:style>
  <w:style w:type="paragraph" w:styleId="NoSpacing">
    <w:name w:val="No Spacing"/>
    <w:uiPriority w:val="1"/>
    <w:qFormat/>
    <w:rsid w:val="00BF2668"/>
    <w:pPr>
      <w:spacing w:after="0" w:line="240" w:lineRule="auto"/>
    </w:pPr>
    <w:rPr>
      <w:rFonts w:ascii="Arial" w:eastAsia="Calibri" w:hAnsi="Arial" w:cs="Arial"/>
      <w:sz w:val="24"/>
      <w:szCs w:val="28"/>
    </w:rPr>
  </w:style>
  <w:style w:type="paragraph" w:styleId="ListParagraph">
    <w:name w:val="List Paragraph"/>
    <w:basedOn w:val="Normal"/>
    <w:uiPriority w:val="34"/>
    <w:qFormat/>
    <w:rsid w:val="00B35C8C"/>
    <w:pPr>
      <w:ind w:left="720"/>
      <w:contextualSpacing/>
    </w:pPr>
  </w:style>
  <w:style w:type="character" w:styleId="Hyperlink">
    <w:name w:val="Hyperlink"/>
    <w:basedOn w:val="DefaultParagraphFont"/>
    <w:uiPriority w:val="99"/>
    <w:unhideWhenUsed/>
    <w:rsid w:val="00E13FB2"/>
    <w:rPr>
      <w:color w:val="0000FF" w:themeColor="hyperlink"/>
      <w:u w:val="single"/>
    </w:rPr>
  </w:style>
  <w:style w:type="character" w:styleId="UnresolvedMention">
    <w:name w:val="Unresolved Mention"/>
    <w:basedOn w:val="DefaultParagraphFont"/>
    <w:uiPriority w:val="99"/>
    <w:semiHidden/>
    <w:unhideWhenUsed/>
    <w:rsid w:val="00E1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he-7-principles-of-public-life/the-7-principles-of-public-lif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cr.org.uk/managing-a-charity/trustee-du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AECE59209F44DAD82D3A871200DDA" ma:contentTypeVersion="6" ma:contentTypeDescription="Create a new document." ma:contentTypeScope="" ma:versionID="499d8f8c00a144ee5cfbc34b8bd73e63">
  <xsd:schema xmlns:xsd="http://www.w3.org/2001/XMLSchema" xmlns:xs="http://www.w3.org/2001/XMLSchema" xmlns:p="http://schemas.microsoft.com/office/2006/metadata/properties" xmlns:ns2="61beaf1e-a1f3-4c94-8074-ff22807d73c6" xmlns:ns3="8e263e04-17e6-4c73-b160-8ca42bdf95bc" targetNamespace="http://schemas.microsoft.com/office/2006/metadata/properties" ma:root="true" ma:fieldsID="84b5b2673199e6d1cbf74a629f4f68e0" ns2:_="" ns3:_="">
    <xsd:import namespace="61beaf1e-a1f3-4c94-8074-ff22807d73c6"/>
    <xsd:import namespace="8e263e04-17e6-4c73-b160-8ca42bdf95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af1e-a1f3-4c94-8074-ff22807d73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3e04-17e6-4c73-b160-8ca42bdf95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beaf1e-a1f3-4c94-8074-ff22807d73c6">
      <UserInfo>
        <DisplayName>Suzanne Swinton</DisplayName>
        <AccountId>15</AccountId>
        <AccountType/>
      </UserInfo>
      <UserInfo>
        <DisplayName>Daniela Rondina</DisplayName>
        <AccountId>35</AccountId>
        <AccountType/>
      </UserInfo>
      <UserInfo>
        <DisplayName>Nicola Mcphail</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EC5CE-2D10-4C24-ADE1-18144153A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af1e-a1f3-4c94-8074-ff22807d73c6"/>
    <ds:schemaRef ds:uri="8e263e04-17e6-4c73-b160-8ca42bdf9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AD171-6B4C-458C-A206-24F0A6420985}">
  <ds:schemaRefs>
    <ds:schemaRef ds:uri="http://schemas.microsoft.com/office/2006/metadata/properties"/>
    <ds:schemaRef ds:uri="http://schemas.microsoft.com/office/infopath/2007/PartnerControls"/>
    <ds:schemaRef ds:uri="61beaf1e-a1f3-4c94-8074-ff22807d73c6"/>
  </ds:schemaRefs>
</ds:datastoreItem>
</file>

<file path=customXml/itemProps3.xml><?xml version="1.0" encoding="utf-8"?>
<ds:datastoreItem xmlns:ds="http://schemas.openxmlformats.org/officeDocument/2006/customXml" ds:itemID="{05542E3A-F8E2-47F0-87EA-A1A773013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Company>Microsoft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Nicola Mcphail</cp:lastModifiedBy>
  <cp:revision>35</cp:revision>
  <dcterms:created xsi:type="dcterms:W3CDTF">2021-08-10T12:36:00Z</dcterms:created>
  <dcterms:modified xsi:type="dcterms:W3CDTF">2022-10-11T11:07:00Z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0x010100979AECE59209F44DAD82D3A871200DDA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rammarlyDocumentId">
    <vt:lpwstr>63005e0b87b75625e420dc730e2f8b04aa42d2a12cecdb9f64ae8d7b02b98c5f</vt:lpwstr>
  </property>
</Properties>
</file>